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7EC08" w14:textId="010DDA9A" w:rsidR="005F66F8" w:rsidRPr="005F66F8" w:rsidRDefault="005F66F8" w:rsidP="005F66F8">
      <w:pPr>
        <w:spacing w:after="0"/>
        <w:rPr>
          <w:b/>
          <w:bCs/>
        </w:rPr>
      </w:pPr>
      <w:r>
        <w:rPr>
          <w:b/>
          <w:bCs/>
        </w:rPr>
        <w:t>I</w:t>
      </w:r>
      <w:r w:rsidRPr="005F66F8">
        <w:rPr>
          <w:b/>
          <w:bCs/>
        </w:rPr>
        <w:t>NVITATION TO TENDER (ITT)</w:t>
      </w:r>
    </w:p>
    <w:tbl>
      <w:tblPr>
        <w:tblpPr w:leftFromText="180" w:rightFromText="180" w:vertAnchor="text" w:horzAnchor="margin" w:tblpXSpec="center" w:tblpY="752"/>
        <w:tblW w:w="972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78"/>
        <w:gridCol w:w="6046"/>
      </w:tblGrid>
      <w:tr w:rsidR="005F66F8" w:rsidRPr="005F66F8" w14:paraId="35ED7B5F" w14:textId="77777777" w:rsidTr="005F66F8">
        <w:trPr>
          <w:trHeight w:val="497"/>
          <w:tblHeader/>
          <w:tblCellSpacing w:w="15" w:type="dxa"/>
        </w:trPr>
        <w:tc>
          <w:tcPr>
            <w:tcW w:w="0" w:type="auto"/>
            <w:vAlign w:val="center"/>
            <w:hideMark/>
          </w:tcPr>
          <w:p w14:paraId="470BE28E" w14:textId="77777777" w:rsidR="005F66F8" w:rsidRPr="005F66F8" w:rsidRDefault="005F66F8" w:rsidP="005F66F8">
            <w:pPr>
              <w:spacing w:after="0"/>
            </w:pPr>
            <w:r w:rsidRPr="005F66F8">
              <w:t>Key Information</w:t>
            </w:r>
          </w:p>
        </w:tc>
        <w:tc>
          <w:tcPr>
            <w:tcW w:w="0" w:type="auto"/>
            <w:vAlign w:val="center"/>
            <w:hideMark/>
          </w:tcPr>
          <w:p w14:paraId="2DFF4B03" w14:textId="77777777" w:rsidR="005F66F8" w:rsidRPr="005F66F8" w:rsidRDefault="005F66F8" w:rsidP="005F66F8">
            <w:pPr>
              <w:spacing w:after="0"/>
            </w:pPr>
            <w:r w:rsidRPr="005F66F8">
              <w:t>Official Details</w:t>
            </w:r>
          </w:p>
        </w:tc>
      </w:tr>
      <w:tr w:rsidR="005F66F8" w:rsidRPr="005F66F8" w14:paraId="1D6BAA71" w14:textId="77777777" w:rsidTr="005F66F8">
        <w:trPr>
          <w:trHeight w:val="507"/>
          <w:tblCellSpacing w:w="15" w:type="dxa"/>
        </w:trPr>
        <w:tc>
          <w:tcPr>
            <w:tcW w:w="0" w:type="auto"/>
            <w:vAlign w:val="center"/>
            <w:hideMark/>
          </w:tcPr>
          <w:p w14:paraId="72A2B7B6" w14:textId="77777777" w:rsidR="005F66F8" w:rsidRPr="005F66F8" w:rsidRDefault="005F66F8" w:rsidP="005F66F8">
            <w:pPr>
              <w:spacing w:after="0"/>
            </w:pPr>
            <w:r w:rsidRPr="005F66F8">
              <w:rPr>
                <w:b/>
                <w:bCs/>
              </w:rPr>
              <w:t>Payment Condition</w:t>
            </w:r>
          </w:p>
        </w:tc>
        <w:tc>
          <w:tcPr>
            <w:tcW w:w="0" w:type="auto"/>
            <w:vAlign w:val="center"/>
            <w:hideMark/>
          </w:tcPr>
          <w:p w14:paraId="676EB6E7" w14:textId="77777777" w:rsidR="005F66F8" w:rsidRPr="005F66F8" w:rsidRDefault="005F66F8" w:rsidP="005F66F8">
            <w:pPr>
              <w:spacing w:after="0"/>
            </w:pPr>
            <w:r w:rsidRPr="005F66F8">
              <w:rPr>
                <w:b/>
                <w:bCs/>
              </w:rPr>
              <w:t>No Water, No Payment</w:t>
            </w:r>
          </w:p>
        </w:tc>
      </w:tr>
      <w:tr w:rsidR="005F66F8" w:rsidRPr="005F66F8" w14:paraId="0B73305B" w14:textId="77777777" w:rsidTr="005F66F8">
        <w:trPr>
          <w:trHeight w:val="507"/>
          <w:tblCellSpacing w:w="15" w:type="dxa"/>
        </w:trPr>
        <w:tc>
          <w:tcPr>
            <w:tcW w:w="0" w:type="auto"/>
            <w:vAlign w:val="center"/>
            <w:hideMark/>
          </w:tcPr>
          <w:p w14:paraId="46766174" w14:textId="77777777" w:rsidR="005F66F8" w:rsidRPr="005F66F8" w:rsidRDefault="005F66F8" w:rsidP="005F66F8">
            <w:pPr>
              <w:spacing w:after="0"/>
            </w:pPr>
            <w:r w:rsidRPr="005F66F8">
              <w:rPr>
                <w:b/>
                <w:bCs/>
              </w:rPr>
              <w:t>Inviting Authority</w:t>
            </w:r>
          </w:p>
        </w:tc>
        <w:tc>
          <w:tcPr>
            <w:tcW w:w="0" w:type="auto"/>
            <w:vAlign w:val="center"/>
            <w:hideMark/>
          </w:tcPr>
          <w:p w14:paraId="46858604" w14:textId="4D81DC1E" w:rsidR="005F66F8" w:rsidRPr="005F66F8" w:rsidRDefault="005F66F8" w:rsidP="005F66F8">
            <w:pPr>
              <w:spacing w:after="0"/>
            </w:pPr>
            <w:r w:rsidRPr="005F66F8">
              <w:rPr>
                <w:b/>
                <w:bCs/>
              </w:rPr>
              <w:t xml:space="preserve">Bilcil Community </w:t>
            </w:r>
            <w:r w:rsidR="00DF10B4">
              <w:rPr>
                <w:b/>
                <w:bCs/>
              </w:rPr>
              <w:t>Development</w:t>
            </w:r>
          </w:p>
        </w:tc>
      </w:tr>
      <w:tr w:rsidR="00CA6384" w:rsidRPr="005F66F8" w14:paraId="3A64A6EC" w14:textId="77777777" w:rsidTr="005F66F8">
        <w:trPr>
          <w:trHeight w:val="507"/>
          <w:tblCellSpacing w:w="15" w:type="dxa"/>
        </w:trPr>
        <w:tc>
          <w:tcPr>
            <w:tcW w:w="0" w:type="auto"/>
            <w:vAlign w:val="center"/>
          </w:tcPr>
          <w:p w14:paraId="1DF33BA9" w14:textId="69721BAF" w:rsidR="00CA6384" w:rsidRPr="005F66F8" w:rsidRDefault="00A66E52" w:rsidP="005F66F8">
            <w:pPr>
              <w:spacing w:after="0"/>
              <w:rPr>
                <w:b/>
                <w:bCs/>
              </w:rPr>
            </w:pPr>
            <w:r>
              <w:rPr>
                <w:b/>
                <w:bCs/>
              </w:rPr>
              <w:t>Coordinate Point</w:t>
            </w:r>
          </w:p>
        </w:tc>
        <w:tc>
          <w:tcPr>
            <w:tcW w:w="0" w:type="auto"/>
            <w:vAlign w:val="center"/>
          </w:tcPr>
          <w:p w14:paraId="15C07239" w14:textId="599D04CE" w:rsidR="00A66E52" w:rsidRPr="00A66E52" w:rsidRDefault="00A66E52" w:rsidP="00A66E52">
            <w:pPr>
              <w:spacing w:after="0"/>
              <w:rPr>
                <w:b/>
                <w:bCs/>
              </w:rPr>
            </w:pPr>
            <w:r w:rsidRPr="00A66E52">
              <w:rPr>
                <w:b/>
                <w:bCs/>
              </w:rPr>
              <w:t xml:space="preserve">Northing:- 9°40'44" </w:t>
            </w:r>
          </w:p>
          <w:p w14:paraId="1744830F" w14:textId="77CE32D1" w:rsidR="00CA6384" w:rsidRPr="005F66F8" w:rsidRDefault="00A66E52" w:rsidP="00A66E52">
            <w:pPr>
              <w:spacing w:after="0"/>
              <w:rPr>
                <w:b/>
                <w:bCs/>
              </w:rPr>
            </w:pPr>
            <w:r w:rsidRPr="00A66E52">
              <w:rPr>
                <w:b/>
                <w:bCs/>
              </w:rPr>
              <w:t>Easting:- 47°53'04" </w:t>
            </w:r>
          </w:p>
        </w:tc>
      </w:tr>
      <w:tr w:rsidR="005F66F8" w:rsidRPr="005F66F8" w14:paraId="0D2B72D3" w14:textId="77777777" w:rsidTr="005F66F8">
        <w:trPr>
          <w:trHeight w:val="852"/>
          <w:tblCellSpacing w:w="15" w:type="dxa"/>
        </w:trPr>
        <w:tc>
          <w:tcPr>
            <w:tcW w:w="0" w:type="auto"/>
            <w:vAlign w:val="center"/>
            <w:hideMark/>
          </w:tcPr>
          <w:p w14:paraId="5D12D1EC" w14:textId="77777777" w:rsidR="005F66F8" w:rsidRPr="005F66F8" w:rsidRDefault="005F66F8" w:rsidP="005F66F8">
            <w:pPr>
              <w:spacing w:after="0"/>
            </w:pPr>
            <w:r w:rsidRPr="005F66F8">
              <w:rPr>
                <w:b/>
                <w:bCs/>
              </w:rPr>
              <w:t>Project Location</w:t>
            </w:r>
          </w:p>
        </w:tc>
        <w:tc>
          <w:tcPr>
            <w:tcW w:w="0" w:type="auto"/>
            <w:vAlign w:val="center"/>
            <w:hideMark/>
          </w:tcPr>
          <w:p w14:paraId="360C33C9" w14:textId="4E0F4C83" w:rsidR="005F66F8" w:rsidRPr="005F66F8" w:rsidRDefault="005F66F8" w:rsidP="005F66F8">
            <w:pPr>
              <w:spacing w:after="0"/>
            </w:pPr>
            <w:r w:rsidRPr="005F66F8">
              <w:rPr>
                <w:b/>
                <w:bCs/>
              </w:rPr>
              <w:t xml:space="preserve">Bilcil Area, Sool Region, Northeast State of Somalia </w:t>
            </w:r>
          </w:p>
        </w:tc>
      </w:tr>
      <w:tr w:rsidR="005F66F8" w:rsidRPr="005F66F8" w14:paraId="0860179F" w14:textId="77777777" w:rsidTr="005F66F8">
        <w:trPr>
          <w:trHeight w:val="507"/>
          <w:tblCellSpacing w:w="15" w:type="dxa"/>
        </w:trPr>
        <w:tc>
          <w:tcPr>
            <w:tcW w:w="0" w:type="auto"/>
            <w:vAlign w:val="center"/>
            <w:hideMark/>
          </w:tcPr>
          <w:p w14:paraId="56E0C318" w14:textId="77777777" w:rsidR="005F66F8" w:rsidRPr="005F66F8" w:rsidRDefault="005F66F8" w:rsidP="005F66F8">
            <w:pPr>
              <w:spacing w:after="0"/>
            </w:pPr>
            <w:r w:rsidRPr="005F66F8">
              <w:rPr>
                <w:b/>
                <w:bCs/>
              </w:rPr>
              <w:t>Target Borehole Depth</w:t>
            </w:r>
          </w:p>
        </w:tc>
        <w:tc>
          <w:tcPr>
            <w:tcW w:w="0" w:type="auto"/>
            <w:vAlign w:val="center"/>
            <w:hideMark/>
          </w:tcPr>
          <w:p w14:paraId="07A963A3" w14:textId="77777777" w:rsidR="005F66F8" w:rsidRPr="005F66F8" w:rsidRDefault="005F66F8" w:rsidP="005F66F8">
            <w:pPr>
              <w:spacing w:after="0"/>
            </w:pPr>
            <w:r w:rsidRPr="005F66F8">
              <w:rPr>
                <w:b/>
                <w:bCs/>
              </w:rPr>
              <w:t>400 Meters</w:t>
            </w:r>
          </w:p>
        </w:tc>
      </w:tr>
      <w:tr w:rsidR="005F66F8" w:rsidRPr="005F66F8" w14:paraId="6226A9DA" w14:textId="77777777" w:rsidTr="005F66F8">
        <w:trPr>
          <w:trHeight w:val="852"/>
          <w:tblCellSpacing w:w="15" w:type="dxa"/>
        </w:trPr>
        <w:tc>
          <w:tcPr>
            <w:tcW w:w="0" w:type="auto"/>
            <w:vAlign w:val="center"/>
            <w:hideMark/>
          </w:tcPr>
          <w:p w14:paraId="6976D31A" w14:textId="77777777" w:rsidR="005F66F8" w:rsidRPr="005F66F8" w:rsidRDefault="005F66F8" w:rsidP="005F66F8">
            <w:pPr>
              <w:spacing w:after="0"/>
            </w:pPr>
            <w:r w:rsidRPr="005F66F8">
              <w:rPr>
                <w:b/>
                <w:bCs/>
              </w:rPr>
              <w:t>Tender Closing Date (Deadline)</w:t>
            </w:r>
          </w:p>
        </w:tc>
        <w:tc>
          <w:tcPr>
            <w:tcW w:w="0" w:type="auto"/>
            <w:vAlign w:val="center"/>
            <w:hideMark/>
          </w:tcPr>
          <w:p w14:paraId="0E8D69F6" w14:textId="72DAD5E1" w:rsidR="005F66F8" w:rsidRPr="005F66F8" w:rsidRDefault="00A66E52" w:rsidP="005F66F8">
            <w:pPr>
              <w:spacing w:after="0"/>
            </w:pPr>
            <w:r>
              <w:rPr>
                <w:b/>
                <w:bCs/>
              </w:rPr>
              <w:t>30</w:t>
            </w:r>
            <w:r w:rsidRPr="005F66F8">
              <w:rPr>
                <w:b/>
                <w:bCs/>
              </w:rPr>
              <w:t>/</w:t>
            </w:r>
            <w:r>
              <w:rPr>
                <w:b/>
                <w:bCs/>
              </w:rPr>
              <w:t>November</w:t>
            </w:r>
            <w:r w:rsidRPr="005F66F8">
              <w:rPr>
                <w:b/>
                <w:bCs/>
              </w:rPr>
              <w:t>/2025</w:t>
            </w:r>
          </w:p>
        </w:tc>
      </w:tr>
      <w:tr w:rsidR="005F66F8" w:rsidRPr="005F66F8" w14:paraId="70556860" w14:textId="77777777" w:rsidTr="005F66F8">
        <w:trPr>
          <w:trHeight w:val="497"/>
          <w:tblCellSpacing w:w="15" w:type="dxa"/>
        </w:trPr>
        <w:tc>
          <w:tcPr>
            <w:tcW w:w="0" w:type="auto"/>
            <w:vAlign w:val="center"/>
            <w:hideMark/>
          </w:tcPr>
          <w:p w14:paraId="004F05D6" w14:textId="77777777" w:rsidR="005F66F8" w:rsidRPr="005F66F8" w:rsidRDefault="005F66F8" w:rsidP="005F66F8">
            <w:pPr>
              <w:spacing w:after="0"/>
            </w:pPr>
            <w:r w:rsidRPr="005F66F8">
              <w:rPr>
                <w:b/>
                <w:bCs/>
              </w:rPr>
              <w:t>Tender Submission Email</w:t>
            </w:r>
          </w:p>
        </w:tc>
        <w:tc>
          <w:tcPr>
            <w:tcW w:w="0" w:type="auto"/>
            <w:vAlign w:val="center"/>
            <w:hideMark/>
          </w:tcPr>
          <w:p w14:paraId="729F9CF5" w14:textId="56A4E671" w:rsidR="005F66F8" w:rsidRPr="005F66F8" w:rsidRDefault="00A66E52" w:rsidP="005F66F8">
            <w:pPr>
              <w:spacing w:after="0"/>
            </w:pPr>
            <w:r>
              <w:rPr>
                <w:b/>
                <w:bCs/>
              </w:rPr>
              <w:t>bilcilborehole25@gmail.com</w:t>
            </w:r>
          </w:p>
        </w:tc>
      </w:tr>
    </w:tbl>
    <w:p w14:paraId="1FBB65A1" w14:textId="6558EDED" w:rsidR="005F66F8" w:rsidRDefault="005F66F8" w:rsidP="005F66F8">
      <w:pPr>
        <w:spacing w:after="0"/>
        <w:rPr>
          <w:b/>
          <w:bCs/>
        </w:rPr>
      </w:pPr>
      <w:r w:rsidRPr="005F66F8">
        <w:rPr>
          <w:b/>
          <w:bCs/>
        </w:rPr>
        <w:t>For the Drilling of a New Borehole for the Bilcil</w:t>
      </w:r>
      <w:r w:rsidR="00CA6384">
        <w:rPr>
          <w:b/>
          <w:bCs/>
        </w:rPr>
        <w:t xml:space="preserve"> Village Sool Region</w:t>
      </w:r>
      <w:r w:rsidRPr="005F66F8">
        <w:rPr>
          <w:b/>
          <w:bCs/>
        </w:rPr>
        <w:t>, Northeast State of Somalia</w:t>
      </w:r>
    </w:p>
    <w:p w14:paraId="18C5AA07" w14:textId="77777777" w:rsidR="005F66F8" w:rsidRPr="005F66F8" w:rsidRDefault="005F66F8" w:rsidP="005F66F8">
      <w:pPr>
        <w:spacing w:after="0"/>
        <w:rPr>
          <w:b/>
          <w:bCs/>
        </w:rPr>
      </w:pPr>
    </w:p>
    <w:p w14:paraId="73369D9D" w14:textId="2A185A14" w:rsidR="005F66F8" w:rsidRPr="005F66F8" w:rsidRDefault="00CC56FF" w:rsidP="005F66F8">
      <w:pPr>
        <w:rPr>
          <w:b/>
          <w:bCs/>
        </w:rPr>
      </w:pPr>
      <w:r>
        <w:rPr>
          <w:b/>
          <w:bCs/>
        </w:rPr>
        <w:t>1-</w:t>
      </w:r>
      <w:r w:rsidR="005F66F8" w:rsidRPr="005F66F8">
        <w:rPr>
          <w:b/>
          <w:bCs/>
        </w:rPr>
        <w:t>Introduction and Strong Invitation</w:t>
      </w:r>
    </w:p>
    <w:p w14:paraId="11497EDB" w14:textId="4B86D6B6" w:rsidR="005F66F8" w:rsidRPr="005F66F8" w:rsidRDefault="005F66F8" w:rsidP="005F66F8">
      <w:r w:rsidRPr="005F66F8">
        <w:rPr>
          <w:b/>
          <w:bCs/>
        </w:rPr>
        <w:t xml:space="preserve">BILCIL COMMUNITY </w:t>
      </w:r>
      <w:r w:rsidR="00DF10B4">
        <w:rPr>
          <w:b/>
          <w:bCs/>
        </w:rPr>
        <w:t>Development</w:t>
      </w:r>
      <w:r w:rsidR="00DF10B4" w:rsidRPr="005F66F8">
        <w:rPr>
          <w:b/>
          <w:bCs/>
        </w:rPr>
        <w:t xml:space="preserve"> </w:t>
      </w:r>
      <w:r w:rsidRPr="005F66F8">
        <w:rPr>
          <w:b/>
          <w:bCs/>
        </w:rPr>
        <w:t>WELCOMES WATER CONTRACTORS!</w:t>
      </w:r>
    </w:p>
    <w:p w14:paraId="4B9463E9" w14:textId="7A5ED68F" w:rsidR="005F66F8" w:rsidRPr="005F66F8" w:rsidRDefault="005F66F8" w:rsidP="005F66F8">
      <w:r w:rsidRPr="005F66F8">
        <w:t>The Bilcil Community</w:t>
      </w:r>
      <w:r w:rsidR="00DF10B4">
        <w:t xml:space="preserve"> </w:t>
      </w:r>
      <w:r w:rsidR="00DF10B4" w:rsidRPr="00DF10B4">
        <w:t>Development</w:t>
      </w:r>
      <w:r w:rsidRPr="005F66F8">
        <w:t xml:space="preserve"> consists of unified citizens, both local and diaspora, who, as volunteers, supported this project after deeply recognizing the severe water scarcity in the Bilcil area. The sole purpose of the funds collected is to provide the community and livestock with a clean, permanent water source and a sustainable solution to the water shortage.</w:t>
      </w:r>
    </w:p>
    <w:p w14:paraId="16C9BF02" w14:textId="1F38B543" w:rsidR="005F66F8" w:rsidRPr="005F66F8" w:rsidRDefault="005F66F8" w:rsidP="005F66F8">
      <w:r w:rsidRPr="005F66F8">
        <w:rPr>
          <w:b/>
          <w:bCs/>
        </w:rPr>
        <w:t>INVITATION:</w:t>
      </w:r>
      <w:r w:rsidRPr="005F66F8">
        <w:t xml:space="preserve"> </w:t>
      </w:r>
      <w:r w:rsidR="00DF10B4" w:rsidRPr="005F66F8">
        <w:t>Bilcil Community</w:t>
      </w:r>
      <w:r w:rsidR="00DF10B4">
        <w:t xml:space="preserve"> </w:t>
      </w:r>
      <w:r w:rsidR="00DF10B4" w:rsidRPr="00DF10B4">
        <w:t>Development</w:t>
      </w:r>
      <w:r w:rsidR="00DF10B4" w:rsidRPr="005F66F8">
        <w:t xml:space="preserve"> </w:t>
      </w:r>
      <w:r w:rsidRPr="005F66F8">
        <w:t>honorably invites all drilling contractors with extensive experience and modern equipment, registered with the Ministry of Water of the Northeast State of Somalia to submit competitive bids for the Drilling of a New Water Borehole in this area.</w:t>
      </w:r>
    </w:p>
    <w:p w14:paraId="3614BE18" w14:textId="574059F1" w:rsidR="005F66F8" w:rsidRPr="005F66F8" w:rsidRDefault="00CC56FF" w:rsidP="005F66F8">
      <w:pPr>
        <w:rPr>
          <w:b/>
          <w:bCs/>
        </w:rPr>
      </w:pPr>
      <w:r>
        <w:rPr>
          <w:b/>
          <w:bCs/>
        </w:rPr>
        <w:t>2-</w:t>
      </w:r>
      <w:r w:rsidR="005F66F8" w:rsidRPr="005F66F8">
        <w:rPr>
          <w:b/>
          <w:bCs/>
        </w:rPr>
        <w:t>Scope of Work (SOW) and Technical Requirements</w:t>
      </w:r>
    </w:p>
    <w:p w14:paraId="54CD7E8D" w14:textId="77777777" w:rsidR="005F66F8" w:rsidRDefault="005F66F8" w:rsidP="005F66F8">
      <w:r w:rsidRPr="005F66F8">
        <w:t>The Contractor is expected to fully implement all activities, adhering to the highest standards, while strictly observing the fundamental condition of No Water, No Payment.</w:t>
      </w:r>
    </w:p>
    <w:p w14:paraId="6C35F1C1" w14:textId="77777777" w:rsidR="005F66F8" w:rsidRDefault="005F66F8" w:rsidP="005F66F8"/>
    <w:p w14:paraId="4758B024" w14:textId="77777777" w:rsidR="005F66F8" w:rsidRDefault="005F66F8" w:rsidP="005F66F8"/>
    <w:p w14:paraId="7399CA6C" w14:textId="77777777" w:rsidR="005F66F8" w:rsidRDefault="005F66F8" w:rsidP="005F66F8"/>
    <w:p w14:paraId="4A5D2C6C" w14:textId="77777777" w:rsidR="005F66F8" w:rsidRPr="005F66F8" w:rsidRDefault="005F66F8" w:rsidP="005F66F8"/>
    <w:p w14:paraId="6A7CCD46" w14:textId="1325687C" w:rsidR="005F66F8" w:rsidRPr="005F66F8" w:rsidRDefault="00CC56FF" w:rsidP="005F66F8">
      <w:pPr>
        <w:rPr>
          <w:b/>
          <w:bCs/>
        </w:rPr>
      </w:pPr>
      <w:r>
        <w:rPr>
          <w:b/>
          <w:bCs/>
        </w:rPr>
        <w:t>A</w:t>
      </w:r>
      <w:r w:rsidR="005F66F8" w:rsidRPr="005F66F8">
        <w:rPr>
          <w:b/>
          <w:bCs/>
        </w:rPr>
        <w:t>. Drilling and Water Testing:</w:t>
      </w:r>
    </w:p>
    <w:p w14:paraId="50DBDF67" w14:textId="77777777" w:rsidR="005F66F8" w:rsidRPr="005F66F8" w:rsidRDefault="005F66F8" w:rsidP="005F66F8">
      <w:pPr>
        <w:numPr>
          <w:ilvl w:val="0"/>
          <w:numId w:val="1"/>
        </w:numPr>
      </w:pPr>
      <w:r w:rsidRPr="005F66F8">
        <w:t>Hydrogeological Survey: A complete survey must be conducted before drilling.</w:t>
      </w:r>
    </w:p>
    <w:p w14:paraId="1E165E9E" w14:textId="77777777" w:rsidR="005F66F8" w:rsidRPr="005F66F8" w:rsidRDefault="005F66F8" w:rsidP="005F66F8">
      <w:pPr>
        <w:numPr>
          <w:ilvl w:val="0"/>
          <w:numId w:val="1"/>
        </w:numPr>
      </w:pPr>
      <w:r w:rsidRPr="005F66F8">
        <w:t>Drilling Depth: Drilling must reach the target depth of 400 Meters (400m), using modern equipment (Rotary Rig/DTH).</w:t>
      </w:r>
    </w:p>
    <w:p w14:paraId="5B3891F6" w14:textId="77777777" w:rsidR="005F66F8" w:rsidRPr="005F66F8" w:rsidRDefault="005F66F8" w:rsidP="005F66F8">
      <w:pPr>
        <w:numPr>
          <w:ilvl w:val="1"/>
          <w:numId w:val="1"/>
        </w:numPr>
      </w:pPr>
      <w:r w:rsidRPr="005F66F8">
        <w:t>Stop Drilling Clause: If sufficient water (minimum 10m³/hour) is found at less than 400m, drilling shall stop, and payment will be made for the actual depth drilled.</w:t>
      </w:r>
    </w:p>
    <w:p w14:paraId="24447DE9" w14:textId="77777777" w:rsidR="005F66F8" w:rsidRPr="005F66F8" w:rsidRDefault="005F66F8" w:rsidP="005F66F8">
      <w:pPr>
        <w:numPr>
          <w:ilvl w:val="0"/>
          <w:numId w:val="1"/>
        </w:numPr>
      </w:pPr>
      <w:r w:rsidRPr="005F66F8">
        <w:t>Well Development &amp; Cleaning: The well must be developed and cleaned (using Compressor and Foam) until the water is clear/white.</w:t>
      </w:r>
    </w:p>
    <w:p w14:paraId="729F0A90" w14:textId="77777777" w:rsidR="005F66F8" w:rsidRPr="005F66F8" w:rsidRDefault="005F66F8" w:rsidP="005F66F8">
      <w:pPr>
        <w:numPr>
          <w:ilvl w:val="0"/>
          <w:numId w:val="1"/>
        </w:numPr>
      </w:pPr>
      <w:r w:rsidRPr="005F66F8">
        <w:t>Pumping Test: A mandatory 24-hour Pumping Test must confirm a minimum sustainable yield of 10m³ per hour.</w:t>
      </w:r>
    </w:p>
    <w:p w14:paraId="5A653BFC" w14:textId="587454EE" w:rsidR="005F66F8" w:rsidRPr="005F66F8" w:rsidRDefault="00CC56FF" w:rsidP="005F66F8">
      <w:pPr>
        <w:rPr>
          <w:b/>
          <w:bCs/>
        </w:rPr>
      </w:pPr>
      <w:r>
        <w:rPr>
          <w:b/>
          <w:bCs/>
        </w:rPr>
        <w:t>B</w:t>
      </w:r>
      <w:r w:rsidR="005F66F8" w:rsidRPr="005F66F8">
        <w:rPr>
          <w:b/>
          <w:bCs/>
        </w:rPr>
        <w:t>. Critical Payment Condition (No Water, No Payment):</w:t>
      </w:r>
    </w:p>
    <w:p w14:paraId="78BB0E2E" w14:textId="40A7EDC2" w:rsidR="005F66F8" w:rsidRPr="005F66F8" w:rsidRDefault="005F66F8" w:rsidP="005F66F8">
      <w:pPr>
        <w:numPr>
          <w:ilvl w:val="0"/>
          <w:numId w:val="2"/>
        </w:numPr>
      </w:pPr>
      <w:r w:rsidRPr="005F66F8">
        <w:rPr>
          <w:b/>
          <w:bCs/>
        </w:rPr>
        <w:t>If the borehole fails to yield sufficient water ( less than 10m³/hour) that is suitable for human consumption, the company shall receive no payment.</w:t>
      </w:r>
      <w:r w:rsidRPr="005F66F8">
        <w:t xml:space="preserve"> Payment is strictly conditional upon the delivery of a sustainable and qualified water source.</w:t>
      </w:r>
    </w:p>
    <w:p w14:paraId="3B1C0089" w14:textId="2F8DB073" w:rsidR="005F66F8" w:rsidRPr="005F66F8" w:rsidRDefault="00CC56FF" w:rsidP="005F66F8">
      <w:pPr>
        <w:rPr>
          <w:b/>
          <w:bCs/>
        </w:rPr>
      </w:pPr>
      <w:r>
        <w:rPr>
          <w:b/>
          <w:bCs/>
        </w:rPr>
        <w:t>C</w:t>
      </w:r>
      <w:r w:rsidR="005F66F8" w:rsidRPr="005F66F8">
        <w:rPr>
          <w:b/>
          <w:bCs/>
        </w:rPr>
        <w:t>. Installation:</w:t>
      </w:r>
    </w:p>
    <w:p w14:paraId="3C4D4B21" w14:textId="77777777" w:rsidR="005F66F8" w:rsidRPr="005F66F8" w:rsidRDefault="005F66F8" w:rsidP="005F66F8">
      <w:pPr>
        <w:numPr>
          <w:ilvl w:val="0"/>
          <w:numId w:val="3"/>
        </w:numPr>
      </w:pPr>
      <w:r w:rsidRPr="005F66F8">
        <w:t xml:space="preserve">High-quality </w:t>
      </w:r>
      <w:r w:rsidRPr="005F66F8">
        <w:rPr>
          <w:b/>
          <w:bCs/>
        </w:rPr>
        <w:t>Casing &amp; Screen Pipes</w:t>
      </w:r>
      <w:r w:rsidRPr="005F66F8">
        <w:t xml:space="preserve"> and </w:t>
      </w:r>
      <w:r w:rsidRPr="005F66F8">
        <w:rPr>
          <w:b/>
          <w:bCs/>
        </w:rPr>
        <w:t>Gravel Pack</w:t>
      </w:r>
      <w:r w:rsidRPr="005F66F8">
        <w:t xml:space="preserve"> (as per BOQ specifications) must be installed.</w:t>
      </w:r>
    </w:p>
    <w:p w14:paraId="74864528" w14:textId="20F66AEF" w:rsidR="005F66F8" w:rsidRPr="005F66F8" w:rsidRDefault="00CC56FF" w:rsidP="005F66F8">
      <w:pPr>
        <w:rPr>
          <w:b/>
          <w:bCs/>
        </w:rPr>
      </w:pPr>
      <w:r>
        <w:rPr>
          <w:b/>
          <w:bCs/>
        </w:rPr>
        <w:t>3-</w:t>
      </w:r>
      <w:r w:rsidR="005F66F8" w:rsidRPr="005F66F8">
        <w:rPr>
          <w:b/>
          <w:bCs/>
        </w:rPr>
        <w:t xml:space="preserve"> Work Plan (TECHNICAL PROPOSAL REQUIREMENT)</w:t>
      </w:r>
    </w:p>
    <w:p w14:paraId="78CDE2AC" w14:textId="55398071" w:rsidR="005F66F8" w:rsidRDefault="005F66F8" w:rsidP="005F66F8">
      <w:r w:rsidRPr="005F66F8">
        <w:t>The Bidder must submit a detailed Work Plan, which will be evaluated in the technical phase. The plan must clearly indicate the activities and timeline:</w:t>
      </w:r>
    </w:p>
    <w:tbl>
      <w:tblPr>
        <w:tblStyle w:val="TableGrid"/>
        <w:tblW w:w="10085" w:type="dxa"/>
        <w:tblLook w:val="04A0" w:firstRow="1" w:lastRow="0" w:firstColumn="1" w:lastColumn="0" w:noHBand="0" w:noVBand="1"/>
      </w:tblPr>
      <w:tblGrid>
        <w:gridCol w:w="4315"/>
        <w:gridCol w:w="1260"/>
        <w:gridCol w:w="1147"/>
        <w:gridCol w:w="1681"/>
        <w:gridCol w:w="1682"/>
      </w:tblGrid>
      <w:tr w:rsidR="005F66F8" w14:paraId="67B4CEED" w14:textId="77777777" w:rsidTr="00F45402">
        <w:trPr>
          <w:trHeight w:val="291"/>
        </w:trPr>
        <w:tc>
          <w:tcPr>
            <w:tcW w:w="4315" w:type="dxa"/>
            <w:vMerge w:val="restart"/>
          </w:tcPr>
          <w:p w14:paraId="65421AAB" w14:textId="77777777" w:rsidR="005F66F8" w:rsidRDefault="005F66F8" w:rsidP="00F45402">
            <w:r>
              <w:t>Activity Description,</w:t>
            </w:r>
          </w:p>
        </w:tc>
        <w:tc>
          <w:tcPr>
            <w:tcW w:w="5770" w:type="dxa"/>
            <w:gridSpan w:val="4"/>
          </w:tcPr>
          <w:p w14:paraId="34061087" w14:textId="77777777" w:rsidR="005F66F8" w:rsidRDefault="005F66F8" w:rsidP="00F45402">
            <w:r>
              <w:t>Time line:-</w:t>
            </w:r>
          </w:p>
        </w:tc>
      </w:tr>
      <w:tr w:rsidR="005F66F8" w14:paraId="691F150F" w14:textId="77777777" w:rsidTr="00F45402">
        <w:trPr>
          <w:trHeight w:val="144"/>
        </w:trPr>
        <w:tc>
          <w:tcPr>
            <w:tcW w:w="4315" w:type="dxa"/>
            <w:vMerge/>
          </w:tcPr>
          <w:p w14:paraId="1E7349AB" w14:textId="77777777" w:rsidR="005F66F8" w:rsidRDefault="005F66F8" w:rsidP="00F45402"/>
        </w:tc>
        <w:tc>
          <w:tcPr>
            <w:tcW w:w="1260" w:type="dxa"/>
          </w:tcPr>
          <w:p w14:paraId="47DDEA5B" w14:textId="77777777" w:rsidR="005F66F8" w:rsidRDefault="005F66F8" w:rsidP="00F45402">
            <w:r>
              <w:t>Week 1</w:t>
            </w:r>
          </w:p>
        </w:tc>
        <w:tc>
          <w:tcPr>
            <w:tcW w:w="1147" w:type="dxa"/>
          </w:tcPr>
          <w:p w14:paraId="2774789B" w14:textId="77777777" w:rsidR="005F66F8" w:rsidRDefault="005F66F8" w:rsidP="00F45402">
            <w:r>
              <w:t>Week 2</w:t>
            </w:r>
          </w:p>
        </w:tc>
        <w:tc>
          <w:tcPr>
            <w:tcW w:w="1681" w:type="dxa"/>
          </w:tcPr>
          <w:p w14:paraId="3A439A17" w14:textId="77777777" w:rsidR="005F66F8" w:rsidRDefault="005F66F8" w:rsidP="00F45402">
            <w:r>
              <w:t>Week 3</w:t>
            </w:r>
          </w:p>
        </w:tc>
        <w:tc>
          <w:tcPr>
            <w:tcW w:w="1682" w:type="dxa"/>
          </w:tcPr>
          <w:p w14:paraId="4E7B3EA5" w14:textId="77777777" w:rsidR="005F66F8" w:rsidRDefault="005F66F8" w:rsidP="00F45402">
            <w:r>
              <w:t>Week 4</w:t>
            </w:r>
          </w:p>
        </w:tc>
      </w:tr>
      <w:tr w:rsidR="005F66F8" w14:paraId="2F9BC30C" w14:textId="77777777" w:rsidTr="00F45402">
        <w:trPr>
          <w:trHeight w:val="583"/>
        </w:trPr>
        <w:tc>
          <w:tcPr>
            <w:tcW w:w="4315" w:type="dxa"/>
          </w:tcPr>
          <w:p w14:paraId="6877C779" w14:textId="77777777" w:rsidR="005F66F8" w:rsidRDefault="005F66F8" w:rsidP="00F45402">
            <w:r>
              <w:t xml:space="preserve">Conducting the </w:t>
            </w:r>
            <w:r w:rsidRPr="009A2286">
              <w:t>Hydrogeological Survey</w:t>
            </w:r>
          </w:p>
        </w:tc>
        <w:tc>
          <w:tcPr>
            <w:tcW w:w="1260" w:type="dxa"/>
          </w:tcPr>
          <w:p w14:paraId="562C63CB" w14:textId="77777777" w:rsidR="005F66F8" w:rsidRDefault="005F66F8" w:rsidP="00F45402"/>
        </w:tc>
        <w:tc>
          <w:tcPr>
            <w:tcW w:w="1147" w:type="dxa"/>
          </w:tcPr>
          <w:p w14:paraId="7FFD3FBB" w14:textId="77777777" w:rsidR="005F66F8" w:rsidRDefault="005F66F8" w:rsidP="00F45402"/>
        </w:tc>
        <w:tc>
          <w:tcPr>
            <w:tcW w:w="1681" w:type="dxa"/>
          </w:tcPr>
          <w:p w14:paraId="3182D2BC" w14:textId="77777777" w:rsidR="005F66F8" w:rsidRDefault="005F66F8" w:rsidP="00F45402"/>
        </w:tc>
        <w:tc>
          <w:tcPr>
            <w:tcW w:w="1682" w:type="dxa"/>
          </w:tcPr>
          <w:p w14:paraId="02DB3C0F" w14:textId="77777777" w:rsidR="005F66F8" w:rsidRDefault="005F66F8" w:rsidP="00F45402"/>
        </w:tc>
      </w:tr>
      <w:tr w:rsidR="005F66F8" w14:paraId="2B2E9FF3" w14:textId="77777777" w:rsidTr="00F45402">
        <w:trPr>
          <w:trHeight w:val="291"/>
        </w:trPr>
        <w:tc>
          <w:tcPr>
            <w:tcW w:w="4315" w:type="dxa"/>
          </w:tcPr>
          <w:p w14:paraId="059674AA" w14:textId="77777777" w:rsidR="005F66F8" w:rsidRDefault="005F66F8" w:rsidP="00F45402">
            <w:r w:rsidRPr="009A2286">
              <w:t>Mobilization Demobilization</w:t>
            </w:r>
          </w:p>
        </w:tc>
        <w:tc>
          <w:tcPr>
            <w:tcW w:w="1260" w:type="dxa"/>
          </w:tcPr>
          <w:p w14:paraId="780644F1" w14:textId="77777777" w:rsidR="005F66F8" w:rsidRDefault="005F66F8" w:rsidP="00F45402"/>
        </w:tc>
        <w:tc>
          <w:tcPr>
            <w:tcW w:w="1147" w:type="dxa"/>
          </w:tcPr>
          <w:p w14:paraId="238FD1AE" w14:textId="77777777" w:rsidR="005F66F8" w:rsidRDefault="005F66F8" w:rsidP="00F45402"/>
        </w:tc>
        <w:tc>
          <w:tcPr>
            <w:tcW w:w="1681" w:type="dxa"/>
          </w:tcPr>
          <w:p w14:paraId="5F6BCB10" w14:textId="77777777" w:rsidR="005F66F8" w:rsidRDefault="005F66F8" w:rsidP="00F45402"/>
        </w:tc>
        <w:tc>
          <w:tcPr>
            <w:tcW w:w="1682" w:type="dxa"/>
          </w:tcPr>
          <w:p w14:paraId="455A1042" w14:textId="77777777" w:rsidR="005F66F8" w:rsidRDefault="005F66F8" w:rsidP="00F45402"/>
        </w:tc>
      </w:tr>
      <w:tr w:rsidR="005F66F8" w14:paraId="49CB5709" w14:textId="77777777" w:rsidTr="00F45402">
        <w:trPr>
          <w:trHeight w:val="291"/>
        </w:trPr>
        <w:tc>
          <w:tcPr>
            <w:tcW w:w="4315" w:type="dxa"/>
          </w:tcPr>
          <w:p w14:paraId="36BAFD4D" w14:textId="77777777" w:rsidR="005F66F8" w:rsidRDefault="005F66F8" w:rsidP="00F45402">
            <w:r>
              <w:t>Commence Drilling of borehole</w:t>
            </w:r>
          </w:p>
        </w:tc>
        <w:tc>
          <w:tcPr>
            <w:tcW w:w="1260" w:type="dxa"/>
          </w:tcPr>
          <w:p w14:paraId="3E944C83" w14:textId="77777777" w:rsidR="005F66F8" w:rsidRDefault="005F66F8" w:rsidP="00F45402"/>
        </w:tc>
        <w:tc>
          <w:tcPr>
            <w:tcW w:w="1147" w:type="dxa"/>
          </w:tcPr>
          <w:p w14:paraId="5A4819C0" w14:textId="77777777" w:rsidR="005F66F8" w:rsidRDefault="005F66F8" w:rsidP="00F45402"/>
        </w:tc>
        <w:tc>
          <w:tcPr>
            <w:tcW w:w="1681" w:type="dxa"/>
          </w:tcPr>
          <w:p w14:paraId="1B10C4A0" w14:textId="77777777" w:rsidR="005F66F8" w:rsidRDefault="005F66F8" w:rsidP="00F45402"/>
        </w:tc>
        <w:tc>
          <w:tcPr>
            <w:tcW w:w="1682" w:type="dxa"/>
          </w:tcPr>
          <w:p w14:paraId="6D53FAD9" w14:textId="77777777" w:rsidR="005F66F8" w:rsidRDefault="005F66F8" w:rsidP="00F45402"/>
        </w:tc>
      </w:tr>
      <w:tr w:rsidR="005F66F8" w14:paraId="46EB937A" w14:textId="77777777" w:rsidTr="00F45402">
        <w:trPr>
          <w:trHeight w:val="291"/>
        </w:trPr>
        <w:tc>
          <w:tcPr>
            <w:tcW w:w="4315" w:type="dxa"/>
          </w:tcPr>
          <w:p w14:paraId="18D6C605" w14:textId="77777777" w:rsidR="005F66F8" w:rsidRDefault="005F66F8" w:rsidP="00F45402">
            <w:r>
              <w:t>Conducting the Hole Testing</w:t>
            </w:r>
          </w:p>
        </w:tc>
        <w:tc>
          <w:tcPr>
            <w:tcW w:w="1260" w:type="dxa"/>
          </w:tcPr>
          <w:p w14:paraId="027767D1" w14:textId="77777777" w:rsidR="005F66F8" w:rsidRDefault="005F66F8" w:rsidP="00F45402"/>
        </w:tc>
        <w:tc>
          <w:tcPr>
            <w:tcW w:w="1147" w:type="dxa"/>
          </w:tcPr>
          <w:p w14:paraId="39D660AB" w14:textId="77777777" w:rsidR="005F66F8" w:rsidRDefault="005F66F8" w:rsidP="00F45402"/>
        </w:tc>
        <w:tc>
          <w:tcPr>
            <w:tcW w:w="1681" w:type="dxa"/>
          </w:tcPr>
          <w:p w14:paraId="70474C3F" w14:textId="77777777" w:rsidR="005F66F8" w:rsidRDefault="005F66F8" w:rsidP="00F45402"/>
        </w:tc>
        <w:tc>
          <w:tcPr>
            <w:tcW w:w="1682" w:type="dxa"/>
          </w:tcPr>
          <w:p w14:paraId="7A4512B5" w14:textId="77777777" w:rsidR="005F66F8" w:rsidRDefault="005F66F8" w:rsidP="00F45402"/>
        </w:tc>
      </w:tr>
      <w:tr w:rsidR="005F66F8" w14:paraId="274BC5BE" w14:textId="77777777" w:rsidTr="00F45402">
        <w:trPr>
          <w:trHeight w:val="291"/>
        </w:trPr>
        <w:tc>
          <w:tcPr>
            <w:tcW w:w="4315" w:type="dxa"/>
          </w:tcPr>
          <w:p w14:paraId="5685948C" w14:textId="77777777" w:rsidR="005F66F8" w:rsidRDefault="005F66F8" w:rsidP="00F45402">
            <w:r>
              <w:t>Casing installization.</w:t>
            </w:r>
          </w:p>
        </w:tc>
        <w:tc>
          <w:tcPr>
            <w:tcW w:w="1260" w:type="dxa"/>
          </w:tcPr>
          <w:p w14:paraId="5DA0A7E8" w14:textId="77777777" w:rsidR="005F66F8" w:rsidRDefault="005F66F8" w:rsidP="00F45402"/>
        </w:tc>
        <w:tc>
          <w:tcPr>
            <w:tcW w:w="1147" w:type="dxa"/>
          </w:tcPr>
          <w:p w14:paraId="77566271" w14:textId="77777777" w:rsidR="005F66F8" w:rsidRDefault="005F66F8" w:rsidP="00F45402"/>
        </w:tc>
        <w:tc>
          <w:tcPr>
            <w:tcW w:w="1681" w:type="dxa"/>
          </w:tcPr>
          <w:p w14:paraId="480B9039" w14:textId="77777777" w:rsidR="005F66F8" w:rsidRDefault="005F66F8" w:rsidP="00F45402"/>
        </w:tc>
        <w:tc>
          <w:tcPr>
            <w:tcW w:w="1682" w:type="dxa"/>
          </w:tcPr>
          <w:p w14:paraId="7EA8A841" w14:textId="77777777" w:rsidR="005F66F8" w:rsidRDefault="005F66F8" w:rsidP="00F45402"/>
        </w:tc>
      </w:tr>
      <w:tr w:rsidR="005F66F8" w14:paraId="7A3FEF63" w14:textId="77777777" w:rsidTr="00F45402">
        <w:trPr>
          <w:trHeight w:val="291"/>
        </w:trPr>
        <w:tc>
          <w:tcPr>
            <w:tcW w:w="4315" w:type="dxa"/>
          </w:tcPr>
          <w:p w14:paraId="20EDD4E1" w14:textId="77777777" w:rsidR="005F66F8" w:rsidRDefault="005F66F8" w:rsidP="00F45402">
            <w:r>
              <w:t>Gravel packing</w:t>
            </w:r>
          </w:p>
        </w:tc>
        <w:tc>
          <w:tcPr>
            <w:tcW w:w="1260" w:type="dxa"/>
          </w:tcPr>
          <w:p w14:paraId="5F0C80D2" w14:textId="77777777" w:rsidR="005F66F8" w:rsidRDefault="005F66F8" w:rsidP="00F45402"/>
        </w:tc>
        <w:tc>
          <w:tcPr>
            <w:tcW w:w="1147" w:type="dxa"/>
          </w:tcPr>
          <w:p w14:paraId="7DB6E442" w14:textId="77777777" w:rsidR="005F66F8" w:rsidRDefault="005F66F8" w:rsidP="00F45402"/>
        </w:tc>
        <w:tc>
          <w:tcPr>
            <w:tcW w:w="1681" w:type="dxa"/>
          </w:tcPr>
          <w:p w14:paraId="6C5FAE5C" w14:textId="77777777" w:rsidR="005F66F8" w:rsidRDefault="005F66F8" w:rsidP="00F45402"/>
        </w:tc>
        <w:tc>
          <w:tcPr>
            <w:tcW w:w="1682" w:type="dxa"/>
          </w:tcPr>
          <w:p w14:paraId="2DB0FF53" w14:textId="77777777" w:rsidR="005F66F8" w:rsidRDefault="005F66F8" w:rsidP="00F45402"/>
        </w:tc>
      </w:tr>
      <w:tr w:rsidR="005F66F8" w14:paraId="42E03D2A" w14:textId="77777777" w:rsidTr="00F45402">
        <w:trPr>
          <w:trHeight w:val="291"/>
        </w:trPr>
        <w:tc>
          <w:tcPr>
            <w:tcW w:w="4315" w:type="dxa"/>
          </w:tcPr>
          <w:p w14:paraId="01CF99D0" w14:textId="77777777" w:rsidR="005F66F8" w:rsidRDefault="005F66F8" w:rsidP="00F45402">
            <w:r>
              <w:t>Borehole Development</w:t>
            </w:r>
          </w:p>
        </w:tc>
        <w:tc>
          <w:tcPr>
            <w:tcW w:w="1260" w:type="dxa"/>
          </w:tcPr>
          <w:p w14:paraId="144C62F5" w14:textId="77777777" w:rsidR="005F66F8" w:rsidRDefault="005F66F8" w:rsidP="00F45402"/>
        </w:tc>
        <w:tc>
          <w:tcPr>
            <w:tcW w:w="1147" w:type="dxa"/>
          </w:tcPr>
          <w:p w14:paraId="517D12CB" w14:textId="77777777" w:rsidR="005F66F8" w:rsidRDefault="005F66F8" w:rsidP="00F45402"/>
        </w:tc>
        <w:tc>
          <w:tcPr>
            <w:tcW w:w="1681" w:type="dxa"/>
          </w:tcPr>
          <w:p w14:paraId="4646D2A8" w14:textId="77777777" w:rsidR="005F66F8" w:rsidRDefault="005F66F8" w:rsidP="00F45402"/>
        </w:tc>
        <w:tc>
          <w:tcPr>
            <w:tcW w:w="1682" w:type="dxa"/>
          </w:tcPr>
          <w:p w14:paraId="260C59DD" w14:textId="77777777" w:rsidR="005F66F8" w:rsidRDefault="005F66F8" w:rsidP="00F45402"/>
        </w:tc>
      </w:tr>
      <w:tr w:rsidR="005F66F8" w14:paraId="1BC0AF79" w14:textId="77777777" w:rsidTr="00F45402">
        <w:trPr>
          <w:trHeight w:val="291"/>
        </w:trPr>
        <w:tc>
          <w:tcPr>
            <w:tcW w:w="4315" w:type="dxa"/>
          </w:tcPr>
          <w:p w14:paraId="2F9751D8" w14:textId="77777777" w:rsidR="005F66F8" w:rsidRDefault="005F66F8" w:rsidP="00F45402">
            <w:r>
              <w:t>Pump Testing</w:t>
            </w:r>
          </w:p>
        </w:tc>
        <w:tc>
          <w:tcPr>
            <w:tcW w:w="1260" w:type="dxa"/>
          </w:tcPr>
          <w:p w14:paraId="5B2BA049" w14:textId="77777777" w:rsidR="005F66F8" w:rsidRDefault="005F66F8" w:rsidP="00F45402"/>
        </w:tc>
        <w:tc>
          <w:tcPr>
            <w:tcW w:w="1147" w:type="dxa"/>
          </w:tcPr>
          <w:p w14:paraId="33B10209" w14:textId="77777777" w:rsidR="005F66F8" w:rsidRDefault="005F66F8" w:rsidP="00F45402"/>
        </w:tc>
        <w:tc>
          <w:tcPr>
            <w:tcW w:w="1681" w:type="dxa"/>
          </w:tcPr>
          <w:p w14:paraId="28A7F43A" w14:textId="77777777" w:rsidR="005F66F8" w:rsidRDefault="005F66F8" w:rsidP="00F45402"/>
        </w:tc>
        <w:tc>
          <w:tcPr>
            <w:tcW w:w="1682" w:type="dxa"/>
          </w:tcPr>
          <w:p w14:paraId="4E51308F" w14:textId="77777777" w:rsidR="005F66F8" w:rsidRDefault="005F66F8" w:rsidP="00F45402"/>
        </w:tc>
      </w:tr>
      <w:tr w:rsidR="005F66F8" w14:paraId="0CEBC9D5" w14:textId="77777777" w:rsidTr="00F45402">
        <w:trPr>
          <w:trHeight w:val="291"/>
        </w:trPr>
        <w:tc>
          <w:tcPr>
            <w:tcW w:w="4315" w:type="dxa"/>
          </w:tcPr>
          <w:p w14:paraId="4A188069" w14:textId="77777777" w:rsidR="005F66F8" w:rsidRDefault="005F66F8" w:rsidP="00F45402">
            <w:r>
              <w:lastRenderedPageBreak/>
              <w:t xml:space="preserve">Site clearence and cup of borehole </w:t>
            </w:r>
          </w:p>
        </w:tc>
        <w:tc>
          <w:tcPr>
            <w:tcW w:w="1260" w:type="dxa"/>
          </w:tcPr>
          <w:p w14:paraId="2903129D" w14:textId="77777777" w:rsidR="005F66F8" w:rsidRDefault="005F66F8" w:rsidP="00F45402"/>
        </w:tc>
        <w:tc>
          <w:tcPr>
            <w:tcW w:w="1147" w:type="dxa"/>
          </w:tcPr>
          <w:p w14:paraId="75EDDC09" w14:textId="77777777" w:rsidR="005F66F8" w:rsidRDefault="005F66F8" w:rsidP="00F45402"/>
        </w:tc>
        <w:tc>
          <w:tcPr>
            <w:tcW w:w="1681" w:type="dxa"/>
          </w:tcPr>
          <w:p w14:paraId="411F3EA7" w14:textId="77777777" w:rsidR="005F66F8" w:rsidRDefault="005F66F8" w:rsidP="00F45402"/>
        </w:tc>
        <w:tc>
          <w:tcPr>
            <w:tcW w:w="1682" w:type="dxa"/>
          </w:tcPr>
          <w:p w14:paraId="66B37065" w14:textId="77777777" w:rsidR="005F66F8" w:rsidRDefault="005F66F8" w:rsidP="00F45402"/>
        </w:tc>
      </w:tr>
    </w:tbl>
    <w:p w14:paraId="411664D1" w14:textId="77777777" w:rsidR="005F66F8" w:rsidRPr="005F66F8" w:rsidRDefault="005F66F8" w:rsidP="005F66F8"/>
    <w:p w14:paraId="0D7DD022" w14:textId="77777777" w:rsidR="005F66F8" w:rsidRPr="005F66F8" w:rsidRDefault="001D66DC" w:rsidP="005F66F8">
      <w:r>
        <w:pict w14:anchorId="2E258671">
          <v:rect id="_x0000_i1025" style="width:0;height:1.5pt" o:hralign="center" o:hrstd="t" o:hr="t" fillcolor="#a0a0a0" stroked="f"/>
        </w:pict>
      </w:r>
    </w:p>
    <w:p w14:paraId="2EA64E57" w14:textId="4E058335" w:rsidR="005F66F8" w:rsidRPr="005F66F8" w:rsidRDefault="00CC56FF" w:rsidP="005F66F8">
      <w:pPr>
        <w:rPr>
          <w:b/>
          <w:bCs/>
        </w:rPr>
      </w:pPr>
      <w:r>
        <w:rPr>
          <w:b/>
          <w:bCs/>
        </w:rPr>
        <w:t>4-</w:t>
      </w:r>
      <w:r w:rsidR="005F66F8" w:rsidRPr="005F66F8">
        <w:rPr>
          <w:b/>
          <w:bCs/>
        </w:rPr>
        <w:t xml:space="preserve"> Bill of Quantities (BOQ) - FINANCIAL PROPOSAL</w:t>
      </w:r>
    </w:p>
    <w:p w14:paraId="3D183CF7" w14:textId="3E8FC271" w:rsidR="005F66F8" w:rsidRDefault="005F66F8" w:rsidP="005F66F8">
      <w:r w:rsidRPr="005F66F8">
        <w:t xml:space="preserve">Bidders are only required to fill in the </w:t>
      </w:r>
      <w:r w:rsidRPr="005F66F8">
        <w:rPr>
          <w:b/>
          <w:bCs/>
        </w:rPr>
        <w:t>Rate in USD</w:t>
      </w:r>
      <w:r w:rsidRPr="005F66F8">
        <w:t xml:space="preserve"> and </w:t>
      </w:r>
      <w:r w:rsidRPr="005F66F8">
        <w:rPr>
          <w:b/>
          <w:bCs/>
        </w:rPr>
        <w:t>Amount in USD</w:t>
      </w:r>
      <w:r w:rsidRPr="005F66F8">
        <w:t xml:space="preserve"> columns in the table below. All rates must be inclusive of all costs).</w:t>
      </w:r>
    </w:p>
    <w:tbl>
      <w:tblPr>
        <w:tblW w:w="11120" w:type="dxa"/>
        <w:jc w:val="center"/>
        <w:tblLook w:val="04A0" w:firstRow="1" w:lastRow="0" w:firstColumn="1" w:lastColumn="0" w:noHBand="0" w:noVBand="1"/>
      </w:tblPr>
      <w:tblGrid>
        <w:gridCol w:w="860"/>
        <w:gridCol w:w="5525"/>
        <w:gridCol w:w="1135"/>
        <w:gridCol w:w="1080"/>
        <w:gridCol w:w="1350"/>
        <w:gridCol w:w="1170"/>
      </w:tblGrid>
      <w:tr w:rsidR="005F66F8" w:rsidRPr="00CF1375" w14:paraId="39A7F00E" w14:textId="77777777" w:rsidTr="00F45402">
        <w:trPr>
          <w:trHeight w:val="580"/>
          <w:jc w:val="center"/>
        </w:trPr>
        <w:tc>
          <w:tcPr>
            <w:tcW w:w="860" w:type="dxa"/>
            <w:tcBorders>
              <w:top w:val="single" w:sz="4" w:space="0" w:color="auto"/>
              <w:left w:val="single" w:sz="4" w:space="0" w:color="auto"/>
              <w:bottom w:val="single" w:sz="4" w:space="0" w:color="auto"/>
              <w:right w:val="single" w:sz="4" w:space="0" w:color="auto"/>
            </w:tcBorders>
            <w:vAlign w:val="center"/>
            <w:hideMark/>
          </w:tcPr>
          <w:p w14:paraId="031E74D5"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Format</w:t>
            </w:r>
          </w:p>
        </w:tc>
        <w:tc>
          <w:tcPr>
            <w:tcW w:w="5525" w:type="dxa"/>
            <w:tcBorders>
              <w:top w:val="single" w:sz="4" w:space="0" w:color="auto"/>
              <w:left w:val="nil"/>
              <w:bottom w:val="single" w:sz="4" w:space="0" w:color="auto"/>
              <w:right w:val="single" w:sz="4" w:space="0" w:color="auto"/>
            </w:tcBorders>
            <w:vAlign w:val="center"/>
            <w:hideMark/>
          </w:tcPr>
          <w:p w14:paraId="4274CB9F" w14:textId="77777777" w:rsidR="005F66F8" w:rsidRPr="00CF1375" w:rsidRDefault="005F66F8" w:rsidP="00F45402">
            <w:pPr>
              <w:spacing w:after="0" w:line="240" w:lineRule="auto"/>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Specification</w:t>
            </w:r>
          </w:p>
        </w:tc>
        <w:tc>
          <w:tcPr>
            <w:tcW w:w="1135" w:type="dxa"/>
            <w:tcBorders>
              <w:top w:val="single" w:sz="4" w:space="0" w:color="auto"/>
              <w:left w:val="nil"/>
              <w:bottom w:val="single" w:sz="4" w:space="0" w:color="auto"/>
              <w:right w:val="single" w:sz="4" w:space="0" w:color="auto"/>
            </w:tcBorders>
            <w:vAlign w:val="center"/>
            <w:hideMark/>
          </w:tcPr>
          <w:p w14:paraId="15B46E1B"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Unit</w:t>
            </w:r>
          </w:p>
        </w:tc>
        <w:tc>
          <w:tcPr>
            <w:tcW w:w="1080" w:type="dxa"/>
            <w:tcBorders>
              <w:top w:val="single" w:sz="4" w:space="0" w:color="auto"/>
              <w:left w:val="nil"/>
              <w:bottom w:val="single" w:sz="4" w:space="0" w:color="auto"/>
              <w:right w:val="single" w:sz="4" w:space="0" w:color="auto"/>
            </w:tcBorders>
            <w:vAlign w:val="center"/>
            <w:hideMark/>
          </w:tcPr>
          <w:p w14:paraId="45F0B609"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Qty</w:t>
            </w:r>
          </w:p>
        </w:tc>
        <w:tc>
          <w:tcPr>
            <w:tcW w:w="1350" w:type="dxa"/>
            <w:tcBorders>
              <w:top w:val="single" w:sz="4" w:space="0" w:color="auto"/>
              <w:left w:val="nil"/>
              <w:bottom w:val="single" w:sz="4" w:space="0" w:color="auto"/>
              <w:right w:val="single" w:sz="4" w:space="0" w:color="auto"/>
            </w:tcBorders>
            <w:vAlign w:val="center"/>
            <w:hideMark/>
          </w:tcPr>
          <w:p w14:paraId="3E8441E6"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 xml:space="preserve"> Rate In  USD </w:t>
            </w:r>
          </w:p>
        </w:tc>
        <w:tc>
          <w:tcPr>
            <w:tcW w:w="1170" w:type="dxa"/>
            <w:tcBorders>
              <w:top w:val="single" w:sz="4" w:space="0" w:color="auto"/>
              <w:left w:val="nil"/>
              <w:bottom w:val="single" w:sz="4" w:space="0" w:color="auto"/>
              <w:right w:val="single" w:sz="4" w:space="0" w:color="auto"/>
            </w:tcBorders>
            <w:vAlign w:val="center"/>
            <w:hideMark/>
          </w:tcPr>
          <w:p w14:paraId="72E0EB18"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 xml:space="preserve"> Amount In USD </w:t>
            </w:r>
          </w:p>
        </w:tc>
      </w:tr>
      <w:tr w:rsidR="005F66F8" w:rsidRPr="00CF1375" w14:paraId="19E961DA" w14:textId="77777777" w:rsidTr="00F45402">
        <w:trPr>
          <w:trHeight w:val="290"/>
          <w:jc w:val="center"/>
        </w:trPr>
        <w:tc>
          <w:tcPr>
            <w:tcW w:w="860" w:type="dxa"/>
            <w:tcBorders>
              <w:top w:val="nil"/>
              <w:left w:val="single" w:sz="4" w:space="0" w:color="auto"/>
              <w:bottom w:val="single" w:sz="4" w:space="0" w:color="auto"/>
              <w:right w:val="single" w:sz="4" w:space="0" w:color="auto"/>
            </w:tcBorders>
            <w:vAlign w:val="center"/>
            <w:hideMark/>
          </w:tcPr>
          <w:p w14:paraId="7AB11822"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N</w:t>
            </w:r>
          </w:p>
        </w:tc>
        <w:tc>
          <w:tcPr>
            <w:tcW w:w="10260" w:type="dxa"/>
            <w:gridSpan w:val="5"/>
            <w:tcBorders>
              <w:top w:val="single" w:sz="4" w:space="0" w:color="auto"/>
              <w:left w:val="nil"/>
              <w:bottom w:val="single" w:sz="4" w:space="0" w:color="auto"/>
              <w:right w:val="single" w:sz="4" w:space="0" w:color="auto"/>
            </w:tcBorders>
            <w:vAlign w:val="center"/>
            <w:hideMark/>
          </w:tcPr>
          <w:p w14:paraId="76F7C264" w14:textId="77777777" w:rsidR="005F66F8" w:rsidRPr="00CF1375" w:rsidRDefault="005F66F8" w:rsidP="00F45402">
            <w:pPr>
              <w:spacing w:after="0" w:line="240" w:lineRule="auto"/>
              <w:rPr>
                <w:rFonts w:ascii="Aptos Display" w:eastAsia="Times New Roman" w:hAnsi="Aptos Display" w:cs="Times New Roman"/>
                <w:b/>
                <w:bCs/>
                <w:color w:val="000000"/>
                <w:kern w:val="0"/>
                <w:sz w:val="22"/>
                <w:szCs w:val="22"/>
                <w:lang w:eastAsia="en-GB"/>
                <w14:ligatures w14:val="none"/>
              </w:rPr>
            </w:pPr>
            <w:r w:rsidRPr="00CF1375">
              <w:rPr>
                <w:rFonts w:ascii="Aptos Display" w:eastAsia="Times New Roman" w:hAnsi="Aptos Display" w:cs="Times New Roman"/>
                <w:b/>
                <w:bCs/>
                <w:color w:val="000000"/>
                <w:kern w:val="0"/>
                <w:sz w:val="22"/>
                <w:szCs w:val="22"/>
                <w:lang w:eastAsia="en-GB"/>
                <w14:ligatures w14:val="none"/>
              </w:rPr>
              <w:t>Notes: The contractor is reminded to visit the site before filling the tender to ascertain the extent of the conditions of site.  All quantified works in the tender are provisional and payment shall be  made based on the actual work executed at the site and agreed upon by all parties. The contractor is advised to constantly seek the  Engineer instructions at each phase of the work and if required, before filling the RFQ. All unit rate shall be deemed to include all elements of supplying and drilling work that is labour and other overheads eg security, profit and overheads, cost of materials, wastages, transport etc.</w:t>
            </w:r>
          </w:p>
        </w:tc>
      </w:tr>
      <w:tr w:rsidR="005F66F8" w:rsidRPr="00CF1375" w14:paraId="2E6EBE2F" w14:textId="77777777" w:rsidTr="00F45402">
        <w:trPr>
          <w:trHeight w:val="740"/>
          <w:jc w:val="center"/>
        </w:trPr>
        <w:tc>
          <w:tcPr>
            <w:tcW w:w="860" w:type="dxa"/>
            <w:tcBorders>
              <w:top w:val="nil"/>
              <w:left w:val="single" w:sz="4" w:space="0" w:color="auto"/>
              <w:bottom w:val="single" w:sz="4" w:space="0" w:color="auto"/>
              <w:right w:val="single" w:sz="4" w:space="0" w:color="auto"/>
            </w:tcBorders>
            <w:shd w:val="clear" w:color="000000" w:fill="FBE2D5"/>
            <w:vAlign w:val="center"/>
            <w:hideMark/>
          </w:tcPr>
          <w:p w14:paraId="295BB4D9" w14:textId="77777777" w:rsidR="005F66F8" w:rsidRPr="00CF1375" w:rsidRDefault="005F66F8" w:rsidP="00F45402">
            <w:pPr>
              <w:spacing w:after="0" w:line="240" w:lineRule="auto"/>
              <w:jc w:val="center"/>
              <w:rPr>
                <w:rFonts w:ascii="Aptos Display" w:eastAsia="Times New Roman" w:hAnsi="Aptos Display" w:cs="Times New Roman"/>
                <w:b/>
                <w:bCs/>
                <w:kern w:val="0"/>
                <w:sz w:val="22"/>
                <w:szCs w:val="22"/>
                <w:lang w:eastAsia="en-GB"/>
                <w14:ligatures w14:val="none"/>
              </w:rPr>
            </w:pPr>
            <w:r w:rsidRPr="00CF1375">
              <w:rPr>
                <w:rFonts w:ascii="Aptos Display" w:eastAsia="Times New Roman" w:hAnsi="Aptos Display" w:cs="Times New Roman"/>
                <w:b/>
                <w:bCs/>
                <w:kern w:val="0"/>
                <w:sz w:val="22"/>
                <w:szCs w:val="22"/>
                <w:lang w:eastAsia="en-GB"/>
                <w14:ligatures w14:val="none"/>
              </w:rPr>
              <w:t>T1</w:t>
            </w:r>
          </w:p>
        </w:tc>
        <w:tc>
          <w:tcPr>
            <w:tcW w:w="10260" w:type="dxa"/>
            <w:gridSpan w:val="5"/>
            <w:tcBorders>
              <w:top w:val="single" w:sz="4" w:space="0" w:color="auto"/>
              <w:left w:val="nil"/>
              <w:bottom w:val="single" w:sz="4" w:space="0" w:color="auto"/>
              <w:right w:val="single" w:sz="4" w:space="0" w:color="auto"/>
            </w:tcBorders>
            <w:shd w:val="clear" w:color="000000" w:fill="FBE2D5"/>
            <w:vAlign w:val="center"/>
            <w:hideMark/>
          </w:tcPr>
          <w:p w14:paraId="3E35BBB4" w14:textId="77777777" w:rsidR="005F66F8" w:rsidRPr="00CF1375" w:rsidRDefault="005F66F8" w:rsidP="00F45402">
            <w:pPr>
              <w:spacing w:after="0" w:line="240" w:lineRule="auto"/>
              <w:jc w:val="center"/>
              <w:rPr>
                <w:rFonts w:ascii="Aptos Display" w:eastAsia="Times New Roman" w:hAnsi="Aptos Display" w:cs="Times New Roman"/>
                <w:b/>
                <w:bCs/>
                <w:kern w:val="0"/>
                <w:sz w:val="28"/>
                <w:szCs w:val="28"/>
                <w:lang w:eastAsia="en-GB"/>
                <w14:ligatures w14:val="none"/>
              </w:rPr>
            </w:pPr>
            <w:r w:rsidRPr="00CF1375">
              <w:rPr>
                <w:rFonts w:ascii="Aptos Display" w:eastAsia="Times New Roman" w:hAnsi="Aptos Display" w:cs="Times New Roman"/>
                <w:b/>
                <w:bCs/>
                <w:kern w:val="0"/>
                <w:sz w:val="28"/>
                <w:szCs w:val="28"/>
                <w:lang w:eastAsia="en-GB"/>
                <w14:ligatures w14:val="none"/>
              </w:rPr>
              <w:t>BOQ -   Conducting Hydrogeological Survey and Drilling of New Borehole with 400m Deep in Bilcilka– under the Sool Region - northeastern state of somalia.</w:t>
            </w:r>
          </w:p>
        </w:tc>
      </w:tr>
      <w:tr w:rsidR="005F66F8" w:rsidRPr="00CF1375" w14:paraId="006E414B" w14:textId="77777777" w:rsidTr="00F45402">
        <w:trPr>
          <w:trHeight w:val="320"/>
          <w:jc w:val="center"/>
        </w:trPr>
        <w:tc>
          <w:tcPr>
            <w:tcW w:w="860" w:type="dxa"/>
            <w:tcBorders>
              <w:top w:val="nil"/>
              <w:left w:val="single" w:sz="4" w:space="0" w:color="auto"/>
              <w:bottom w:val="single" w:sz="4" w:space="0" w:color="auto"/>
              <w:right w:val="single" w:sz="4" w:space="0" w:color="auto"/>
            </w:tcBorders>
            <w:shd w:val="clear" w:color="000000" w:fill="CAEDFB"/>
            <w:vAlign w:val="center"/>
            <w:hideMark/>
          </w:tcPr>
          <w:p w14:paraId="6982EA16" w14:textId="77777777" w:rsidR="005F66F8" w:rsidRPr="00CF1375" w:rsidRDefault="005F66F8" w:rsidP="00F45402">
            <w:pPr>
              <w:spacing w:after="0" w:line="240" w:lineRule="auto"/>
              <w:jc w:val="center"/>
              <w:rPr>
                <w:rFonts w:ascii="Aptos Display" w:eastAsia="Times New Roman" w:hAnsi="Aptos Display" w:cs="Times New Roman"/>
                <w:b/>
                <w:bCs/>
                <w:kern w:val="0"/>
                <w:lang w:eastAsia="en-GB"/>
                <w14:ligatures w14:val="none"/>
              </w:rPr>
            </w:pPr>
            <w:r w:rsidRPr="00CF1375">
              <w:rPr>
                <w:rFonts w:ascii="Aptos Display" w:eastAsia="Times New Roman" w:hAnsi="Aptos Display" w:cs="Times New Roman"/>
                <w:b/>
                <w:bCs/>
                <w:kern w:val="0"/>
                <w:lang w:eastAsia="en-GB"/>
                <w14:ligatures w14:val="none"/>
              </w:rPr>
              <w:t>H1</w:t>
            </w:r>
          </w:p>
        </w:tc>
        <w:tc>
          <w:tcPr>
            <w:tcW w:w="5525" w:type="dxa"/>
            <w:tcBorders>
              <w:top w:val="nil"/>
              <w:left w:val="nil"/>
              <w:bottom w:val="single" w:sz="4" w:space="0" w:color="auto"/>
              <w:right w:val="single" w:sz="4" w:space="0" w:color="auto"/>
            </w:tcBorders>
            <w:shd w:val="clear" w:color="000000" w:fill="CAEDFB"/>
            <w:vAlign w:val="center"/>
            <w:hideMark/>
          </w:tcPr>
          <w:p w14:paraId="5E5B461A" w14:textId="77777777" w:rsidR="005F66F8" w:rsidRPr="00CF1375" w:rsidRDefault="005F66F8" w:rsidP="00F45402">
            <w:pPr>
              <w:spacing w:after="0" w:line="240" w:lineRule="auto"/>
              <w:rPr>
                <w:rFonts w:ascii="Aptos Display" w:eastAsia="Times New Roman" w:hAnsi="Aptos Display" w:cs="Times New Roman"/>
                <w:b/>
                <w:bCs/>
                <w:kern w:val="0"/>
                <w:lang w:eastAsia="en-GB"/>
                <w14:ligatures w14:val="none"/>
              </w:rPr>
            </w:pPr>
            <w:r w:rsidRPr="00CF1375">
              <w:rPr>
                <w:rFonts w:ascii="Aptos Display" w:eastAsia="Times New Roman" w:hAnsi="Aptos Display" w:cs="Times New Roman"/>
                <w:b/>
                <w:bCs/>
                <w:kern w:val="0"/>
                <w:lang w:eastAsia="en-GB"/>
                <w14:ligatures w14:val="none"/>
              </w:rPr>
              <w:t>Hyrdogeological Survey</w:t>
            </w:r>
          </w:p>
        </w:tc>
        <w:tc>
          <w:tcPr>
            <w:tcW w:w="1135" w:type="dxa"/>
            <w:tcBorders>
              <w:top w:val="nil"/>
              <w:left w:val="nil"/>
              <w:bottom w:val="single" w:sz="4" w:space="0" w:color="auto"/>
              <w:right w:val="single" w:sz="4" w:space="0" w:color="auto"/>
            </w:tcBorders>
            <w:shd w:val="clear" w:color="000000" w:fill="CAEDFB"/>
            <w:vAlign w:val="center"/>
            <w:hideMark/>
          </w:tcPr>
          <w:p w14:paraId="6E9D33CD" w14:textId="77777777" w:rsidR="005F66F8" w:rsidRPr="00CF1375" w:rsidRDefault="005F66F8" w:rsidP="00F45402">
            <w:pPr>
              <w:spacing w:after="0" w:line="240" w:lineRule="auto"/>
              <w:rPr>
                <w:rFonts w:ascii="Aptos Display" w:eastAsia="Times New Roman" w:hAnsi="Aptos Display" w:cs="Times New Roman"/>
                <w:kern w:val="0"/>
                <w:lang w:eastAsia="en-GB"/>
                <w14:ligatures w14:val="none"/>
              </w:rPr>
            </w:pPr>
            <w:r w:rsidRPr="00CF1375">
              <w:rPr>
                <w:rFonts w:ascii="Aptos Display" w:eastAsia="Times New Roman" w:hAnsi="Aptos Display" w:cs="Times New Roman"/>
                <w:kern w:val="0"/>
                <w:lang w:eastAsia="en-GB"/>
                <w14:ligatures w14:val="none"/>
              </w:rPr>
              <w:t> </w:t>
            </w:r>
          </w:p>
        </w:tc>
        <w:tc>
          <w:tcPr>
            <w:tcW w:w="1080" w:type="dxa"/>
            <w:tcBorders>
              <w:top w:val="nil"/>
              <w:left w:val="nil"/>
              <w:bottom w:val="single" w:sz="4" w:space="0" w:color="auto"/>
              <w:right w:val="single" w:sz="4" w:space="0" w:color="auto"/>
            </w:tcBorders>
            <w:shd w:val="clear" w:color="000000" w:fill="CAEDFB"/>
            <w:vAlign w:val="center"/>
            <w:hideMark/>
          </w:tcPr>
          <w:p w14:paraId="1FD92FF1" w14:textId="77777777" w:rsidR="005F66F8" w:rsidRPr="00CF1375" w:rsidRDefault="005F66F8" w:rsidP="00F45402">
            <w:pPr>
              <w:spacing w:after="0" w:line="240" w:lineRule="auto"/>
              <w:rPr>
                <w:rFonts w:ascii="Aptos Display" w:eastAsia="Times New Roman" w:hAnsi="Aptos Display" w:cs="Times New Roman"/>
                <w:kern w:val="0"/>
                <w:lang w:eastAsia="en-GB"/>
                <w14:ligatures w14:val="none"/>
              </w:rPr>
            </w:pPr>
            <w:r w:rsidRPr="00CF1375">
              <w:rPr>
                <w:rFonts w:ascii="Aptos Display" w:eastAsia="Times New Roman" w:hAnsi="Aptos Display" w:cs="Times New Roman"/>
                <w:kern w:val="0"/>
                <w:lang w:eastAsia="en-GB"/>
                <w14:ligatures w14:val="none"/>
              </w:rPr>
              <w:t> </w:t>
            </w:r>
          </w:p>
        </w:tc>
        <w:tc>
          <w:tcPr>
            <w:tcW w:w="1350" w:type="dxa"/>
            <w:tcBorders>
              <w:top w:val="nil"/>
              <w:left w:val="nil"/>
              <w:bottom w:val="single" w:sz="4" w:space="0" w:color="auto"/>
              <w:right w:val="single" w:sz="4" w:space="0" w:color="auto"/>
            </w:tcBorders>
            <w:shd w:val="clear" w:color="000000" w:fill="CAEDFB"/>
            <w:vAlign w:val="center"/>
            <w:hideMark/>
          </w:tcPr>
          <w:p w14:paraId="6A10FCC0" w14:textId="77777777" w:rsidR="005F66F8" w:rsidRPr="00CF1375" w:rsidRDefault="005F66F8" w:rsidP="00F45402">
            <w:pPr>
              <w:spacing w:after="0" w:line="240" w:lineRule="auto"/>
              <w:rPr>
                <w:rFonts w:ascii="Aptos Display" w:eastAsia="Times New Roman" w:hAnsi="Aptos Display" w:cs="Times New Roman"/>
                <w:kern w:val="0"/>
                <w:lang w:eastAsia="en-GB"/>
                <w14:ligatures w14:val="none"/>
              </w:rPr>
            </w:pPr>
            <w:r w:rsidRPr="00CF1375">
              <w:rPr>
                <w:rFonts w:ascii="Aptos Display" w:eastAsia="Times New Roman" w:hAnsi="Aptos Display" w:cs="Times New Roman"/>
                <w:kern w:val="0"/>
                <w:lang w:eastAsia="en-GB"/>
                <w14:ligatures w14:val="none"/>
              </w:rPr>
              <w:t> </w:t>
            </w:r>
          </w:p>
        </w:tc>
        <w:tc>
          <w:tcPr>
            <w:tcW w:w="1170" w:type="dxa"/>
            <w:tcBorders>
              <w:top w:val="nil"/>
              <w:left w:val="nil"/>
              <w:bottom w:val="single" w:sz="4" w:space="0" w:color="auto"/>
              <w:right w:val="single" w:sz="4" w:space="0" w:color="auto"/>
            </w:tcBorders>
            <w:shd w:val="clear" w:color="000000" w:fill="CAEDFB"/>
            <w:vAlign w:val="center"/>
            <w:hideMark/>
          </w:tcPr>
          <w:p w14:paraId="28BD478A" w14:textId="77777777" w:rsidR="005F66F8" w:rsidRPr="00CF1375" w:rsidRDefault="005F66F8" w:rsidP="00F45402">
            <w:pPr>
              <w:spacing w:after="0" w:line="240" w:lineRule="auto"/>
              <w:jc w:val="center"/>
              <w:rPr>
                <w:rFonts w:ascii="Aptos Display" w:eastAsia="Times New Roman" w:hAnsi="Aptos Display" w:cs="Times New Roman"/>
                <w:kern w:val="0"/>
                <w:lang w:eastAsia="en-GB"/>
                <w14:ligatures w14:val="none"/>
              </w:rPr>
            </w:pPr>
            <w:r w:rsidRPr="00CF1375">
              <w:rPr>
                <w:rFonts w:ascii="Aptos Display" w:eastAsia="Times New Roman" w:hAnsi="Aptos Display" w:cs="Times New Roman"/>
                <w:kern w:val="0"/>
                <w:lang w:eastAsia="en-GB"/>
                <w14:ligatures w14:val="none"/>
              </w:rPr>
              <w:t> </w:t>
            </w:r>
          </w:p>
        </w:tc>
      </w:tr>
      <w:tr w:rsidR="005F66F8" w:rsidRPr="00CF1375" w14:paraId="517243E3" w14:textId="77777777" w:rsidTr="00F45402">
        <w:trPr>
          <w:trHeight w:val="1590"/>
          <w:jc w:val="center"/>
        </w:trPr>
        <w:tc>
          <w:tcPr>
            <w:tcW w:w="860" w:type="dxa"/>
            <w:tcBorders>
              <w:top w:val="nil"/>
              <w:left w:val="single" w:sz="4" w:space="0" w:color="auto"/>
              <w:bottom w:val="single" w:sz="4" w:space="0" w:color="auto"/>
              <w:right w:val="single" w:sz="4" w:space="0" w:color="auto"/>
            </w:tcBorders>
            <w:hideMark/>
          </w:tcPr>
          <w:p w14:paraId="20CB8AA7" w14:textId="77777777" w:rsidR="005F66F8" w:rsidRPr="00CF1375" w:rsidRDefault="005F66F8" w:rsidP="00F45402">
            <w:pPr>
              <w:spacing w:after="0" w:line="240" w:lineRule="auto"/>
              <w:jc w:val="center"/>
              <w:rPr>
                <w:rFonts w:ascii="Aptos Display" w:eastAsia="Times New Roman" w:hAnsi="Aptos Display" w:cs="Times New Roman"/>
                <w:kern w:val="0"/>
                <w:sz w:val="22"/>
                <w:szCs w:val="22"/>
                <w:lang w:eastAsia="en-GB"/>
                <w14:ligatures w14:val="none"/>
              </w:rPr>
            </w:pPr>
            <w:r w:rsidRPr="00CF1375">
              <w:rPr>
                <w:rFonts w:ascii="Aptos Display" w:eastAsia="Times New Roman" w:hAnsi="Aptos Display" w:cs="Times New Roman"/>
                <w:kern w:val="0"/>
                <w:sz w:val="22"/>
                <w:szCs w:val="22"/>
                <w:lang w:eastAsia="en-GB"/>
                <w14:ligatures w14:val="none"/>
              </w:rPr>
              <w:t> </w:t>
            </w:r>
          </w:p>
        </w:tc>
        <w:tc>
          <w:tcPr>
            <w:tcW w:w="5525" w:type="dxa"/>
            <w:tcBorders>
              <w:top w:val="nil"/>
              <w:left w:val="nil"/>
              <w:bottom w:val="single" w:sz="4" w:space="0" w:color="auto"/>
              <w:right w:val="single" w:sz="4" w:space="0" w:color="auto"/>
            </w:tcBorders>
            <w:vAlign w:val="center"/>
            <w:hideMark/>
          </w:tcPr>
          <w:p w14:paraId="3B92E92F" w14:textId="77777777" w:rsidR="005F66F8" w:rsidRPr="00CF1375" w:rsidRDefault="005F66F8" w:rsidP="00F45402">
            <w:pPr>
              <w:spacing w:after="0" w:line="240" w:lineRule="auto"/>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Conduct hydrological survey of underground water in targeted location to identify the most suitable location for drilling of new boreholes in terms of getting sufficient amount of water with acceptable quality and affordable depths. The Contractor should submit comprehensive report on findings and relevant recommendations.</w:t>
            </w:r>
          </w:p>
        </w:tc>
        <w:tc>
          <w:tcPr>
            <w:tcW w:w="1135" w:type="dxa"/>
            <w:tcBorders>
              <w:top w:val="nil"/>
              <w:left w:val="nil"/>
              <w:bottom w:val="single" w:sz="4" w:space="0" w:color="auto"/>
              <w:right w:val="single" w:sz="4" w:space="0" w:color="auto"/>
            </w:tcBorders>
            <w:vAlign w:val="center"/>
            <w:hideMark/>
          </w:tcPr>
          <w:p w14:paraId="0E087E1E"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LS</w:t>
            </w:r>
          </w:p>
        </w:tc>
        <w:tc>
          <w:tcPr>
            <w:tcW w:w="1080" w:type="dxa"/>
            <w:tcBorders>
              <w:top w:val="nil"/>
              <w:left w:val="nil"/>
              <w:bottom w:val="single" w:sz="4" w:space="0" w:color="auto"/>
              <w:right w:val="single" w:sz="4" w:space="0" w:color="auto"/>
            </w:tcBorders>
            <w:vAlign w:val="center"/>
            <w:hideMark/>
          </w:tcPr>
          <w:p w14:paraId="76DAEC02"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1</w:t>
            </w:r>
          </w:p>
        </w:tc>
        <w:tc>
          <w:tcPr>
            <w:tcW w:w="1350" w:type="dxa"/>
            <w:tcBorders>
              <w:top w:val="nil"/>
              <w:left w:val="nil"/>
              <w:bottom w:val="single" w:sz="4" w:space="0" w:color="auto"/>
              <w:right w:val="single" w:sz="4" w:space="0" w:color="auto"/>
            </w:tcBorders>
            <w:vAlign w:val="center"/>
            <w:hideMark/>
          </w:tcPr>
          <w:p w14:paraId="479D01E3"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p>
        </w:tc>
        <w:tc>
          <w:tcPr>
            <w:tcW w:w="1170" w:type="dxa"/>
            <w:tcBorders>
              <w:top w:val="nil"/>
              <w:left w:val="nil"/>
              <w:bottom w:val="single" w:sz="4" w:space="0" w:color="auto"/>
              <w:right w:val="single" w:sz="4" w:space="0" w:color="auto"/>
            </w:tcBorders>
            <w:shd w:val="clear" w:color="000000" w:fill="FFFFFF"/>
            <w:vAlign w:val="center"/>
            <w:hideMark/>
          </w:tcPr>
          <w:p w14:paraId="6D5E305D" w14:textId="77777777" w:rsidR="005F66F8" w:rsidRPr="00CF1375" w:rsidRDefault="005F66F8" w:rsidP="00F45402">
            <w:pPr>
              <w:spacing w:after="0" w:line="240" w:lineRule="auto"/>
              <w:rPr>
                <w:rFonts w:ascii="Aptos Display" w:eastAsia="Times New Roman" w:hAnsi="Aptos Display" w:cs="Times New Roman"/>
                <w:kern w:val="0"/>
                <w:sz w:val="22"/>
                <w:szCs w:val="22"/>
                <w:lang w:eastAsia="en-GB"/>
                <w14:ligatures w14:val="none"/>
              </w:rPr>
            </w:pPr>
            <w:r w:rsidRPr="00CF1375">
              <w:rPr>
                <w:rFonts w:ascii="Aptos Display" w:eastAsia="Times New Roman" w:hAnsi="Aptos Display" w:cs="Times New Roman"/>
                <w:kern w:val="0"/>
                <w:sz w:val="22"/>
                <w:szCs w:val="22"/>
                <w:lang w:eastAsia="en-GB"/>
                <w14:ligatures w14:val="none"/>
              </w:rPr>
              <w:t xml:space="preserve">                                                                                 </w:t>
            </w:r>
          </w:p>
        </w:tc>
      </w:tr>
      <w:tr w:rsidR="005F66F8" w:rsidRPr="00CF1375" w14:paraId="637AD1FF" w14:textId="77777777" w:rsidTr="00F45402">
        <w:trPr>
          <w:trHeight w:val="320"/>
          <w:jc w:val="center"/>
        </w:trPr>
        <w:tc>
          <w:tcPr>
            <w:tcW w:w="860" w:type="dxa"/>
            <w:tcBorders>
              <w:top w:val="nil"/>
              <w:left w:val="single" w:sz="4" w:space="0" w:color="auto"/>
              <w:bottom w:val="single" w:sz="4" w:space="0" w:color="auto"/>
              <w:right w:val="single" w:sz="4" w:space="0" w:color="auto"/>
            </w:tcBorders>
            <w:shd w:val="clear" w:color="000000" w:fill="CAEDFB"/>
            <w:vAlign w:val="center"/>
            <w:hideMark/>
          </w:tcPr>
          <w:p w14:paraId="27A34F15" w14:textId="77777777" w:rsidR="005F66F8" w:rsidRPr="00CF1375" w:rsidRDefault="005F66F8" w:rsidP="00F45402">
            <w:pPr>
              <w:spacing w:after="0" w:line="240" w:lineRule="auto"/>
              <w:jc w:val="center"/>
              <w:rPr>
                <w:rFonts w:ascii="Aptos Display" w:eastAsia="Times New Roman" w:hAnsi="Aptos Display" w:cs="Times New Roman"/>
                <w:b/>
                <w:bCs/>
                <w:kern w:val="0"/>
                <w:lang w:eastAsia="en-GB"/>
                <w14:ligatures w14:val="none"/>
              </w:rPr>
            </w:pPr>
            <w:r w:rsidRPr="00CF1375">
              <w:rPr>
                <w:rFonts w:ascii="Aptos Display" w:eastAsia="Times New Roman" w:hAnsi="Aptos Display" w:cs="Times New Roman"/>
                <w:b/>
                <w:bCs/>
                <w:kern w:val="0"/>
                <w:lang w:eastAsia="en-GB"/>
                <w14:ligatures w14:val="none"/>
              </w:rPr>
              <w:t>H1</w:t>
            </w:r>
          </w:p>
        </w:tc>
        <w:tc>
          <w:tcPr>
            <w:tcW w:w="5525" w:type="dxa"/>
            <w:tcBorders>
              <w:top w:val="nil"/>
              <w:left w:val="nil"/>
              <w:bottom w:val="single" w:sz="4" w:space="0" w:color="auto"/>
              <w:right w:val="single" w:sz="4" w:space="0" w:color="auto"/>
            </w:tcBorders>
            <w:shd w:val="clear" w:color="000000" w:fill="CAEDFB"/>
            <w:vAlign w:val="center"/>
            <w:hideMark/>
          </w:tcPr>
          <w:p w14:paraId="3F1D9685" w14:textId="77777777" w:rsidR="005F66F8" w:rsidRPr="00CF1375" w:rsidRDefault="005F66F8" w:rsidP="00F45402">
            <w:pPr>
              <w:spacing w:after="0" w:line="240" w:lineRule="auto"/>
              <w:rPr>
                <w:rFonts w:ascii="Aptos Display" w:eastAsia="Times New Roman" w:hAnsi="Aptos Display" w:cs="Times New Roman"/>
                <w:b/>
                <w:bCs/>
                <w:kern w:val="0"/>
                <w:lang w:eastAsia="en-GB"/>
                <w14:ligatures w14:val="none"/>
              </w:rPr>
            </w:pPr>
            <w:r w:rsidRPr="00CF1375">
              <w:rPr>
                <w:rFonts w:ascii="Aptos Display" w:eastAsia="Times New Roman" w:hAnsi="Aptos Display" w:cs="Times New Roman"/>
                <w:b/>
                <w:bCs/>
                <w:kern w:val="0"/>
                <w:lang w:eastAsia="en-GB"/>
                <w14:ligatures w14:val="none"/>
              </w:rPr>
              <w:t>Mobilization.</w:t>
            </w:r>
          </w:p>
        </w:tc>
        <w:tc>
          <w:tcPr>
            <w:tcW w:w="1135" w:type="dxa"/>
            <w:tcBorders>
              <w:top w:val="nil"/>
              <w:left w:val="nil"/>
              <w:bottom w:val="single" w:sz="4" w:space="0" w:color="auto"/>
              <w:right w:val="single" w:sz="4" w:space="0" w:color="auto"/>
            </w:tcBorders>
            <w:shd w:val="clear" w:color="000000" w:fill="CAEDFB"/>
            <w:vAlign w:val="center"/>
            <w:hideMark/>
          </w:tcPr>
          <w:p w14:paraId="6D244780" w14:textId="77777777" w:rsidR="005F66F8" w:rsidRPr="00CF1375" w:rsidRDefault="005F66F8" w:rsidP="00F45402">
            <w:pPr>
              <w:spacing w:after="0" w:line="240" w:lineRule="auto"/>
              <w:jc w:val="center"/>
              <w:rPr>
                <w:rFonts w:ascii="Aptos Display" w:eastAsia="Times New Roman" w:hAnsi="Aptos Display" w:cs="Times New Roman"/>
                <w:kern w:val="0"/>
                <w:lang w:eastAsia="en-GB"/>
                <w14:ligatures w14:val="none"/>
              </w:rPr>
            </w:pPr>
            <w:r w:rsidRPr="00CF1375">
              <w:rPr>
                <w:rFonts w:ascii="Aptos Display" w:eastAsia="Times New Roman" w:hAnsi="Aptos Display" w:cs="Times New Roman"/>
                <w:kern w:val="0"/>
                <w:lang w:eastAsia="en-GB"/>
                <w14:ligatures w14:val="none"/>
              </w:rPr>
              <w:t> </w:t>
            </w:r>
          </w:p>
        </w:tc>
        <w:tc>
          <w:tcPr>
            <w:tcW w:w="1080" w:type="dxa"/>
            <w:tcBorders>
              <w:top w:val="nil"/>
              <w:left w:val="nil"/>
              <w:bottom w:val="single" w:sz="4" w:space="0" w:color="auto"/>
              <w:right w:val="single" w:sz="4" w:space="0" w:color="auto"/>
            </w:tcBorders>
            <w:shd w:val="clear" w:color="000000" w:fill="CAEDFB"/>
            <w:vAlign w:val="center"/>
            <w:hideMark/>
          </w:tcPr>
          <w:p w14:paraId="23D7FBE1" w14:textId="77777777" w:rsidR="005F66F8" w:rsidRPr="00CF1375" w:rsidRDefault="005F66F8" w:rsidP="00F45402">
            <w:pPr>
              <w:spacing w:after="0" w:line="240" w:lineRule="auto"/>
              <w:jc w:val="center"/>
              <w:rPr>
                <w:rFonts w:ascii="Aptos Display" w:eastAsia="Times New Roman" w:hAnsi="Aptos Display" w:cs="Times New Roman"/>
                <w:kern w:val="0"/>
                <w:lang w:eastAsia="en-GB"/>
                <w14:ligatures w14:val="none"/>
              </w:rPr>
            </w:pPr>
            <w:r w:rsidRPr="00CF1375">
              <w:rPr>
                <w:rFonts w:ascii="Aptos Display" w:eastAsia="Times New Roman" w:hAnsi="Aptos Display" w:cs="Times New Roman"/>
                <w:kern w:val="0"/>
                <w:lang w:eastAsia="en-GB"/>
                <w14:ligatures w14:val="none"/>
              </w:rPr>
              <w:t> </w:t>
            </w:r>
          </w:p>
        </w:tc>
        <w:tc>
          <w:tcPr>
            <w:tcW w:w="1350" w:type="dxa"/>
            <w:tcBorders>
              <w:top w:val="nil"/>
              <w:left w:val="nil"/>
              <w:bottom w:val="single" w:sz="4" w:space="0" w:color="auto"/>
              <w:right w:val="single" w:sz="4" w:space="0" w:color="auto"/>
            </w:tcBorders>
            <w:shd w:val="clear" w:color="000000" w:fill="CAEDFB"/>
            <w:vAlign w:val="center"/>
            <w:hideMark/>
          </w:tcPr>
          <w:p w14:paraId="2FE69C50" w14:textId="77777777" w:rsidR="005F66F8" w:rsidRPr="00CF1375" w:rsidRDefault="005F66F8" w:rsidP="00F45402">
            <w:pPr>
              <w:spacing w:after="0" w:line="240" w:lineRule="auto"/>
              <w:jc w:val="center"/>
              <w:rPr>
                <w:rFonts w:ascii="Aptos Display" w:eastAsia="Times New Roman" w:hAnsi="Aptos Display" w:cs="Times New Roman"/>
                <w:kern w:val="0"/>
                <w:lang w:eastAsia="en-GB"/>
                <w14:ligatures w14:val="none"/>
              </w:rPr>
            </w:pPr>
            <w:r w:rsidRPr="00CF1375">
              <w:rPr>
                <w:rFonts w:ascii="Aptos Display" w:eastAsia="Times New Roman" w:hAnsi="Aptos Display" w:cs="Times New Roman"/>
                <w:kern w:val="0"/>
                <w:lang w:eastAsia="en-GB"/>
                <w14:ligatures w14:val="none"/>
              </w:rPr>
              <w:t> </w:t>
            </w:r>
          </w:p>
        </w:tc>
        <w:tc>
          <w:tcPr>
            <w:tcW w:w="1170" w:type="dxa"/>
            <w:tcBorders>
              <w:top w:val="nil"/>
              <w:left w:val="nil"/>
              <w:bottom w:val="single" w:sz="4" w:space="0" w:color="auto"/>
              <w:right w:val="single" w:sz="4" w:space="0" w:color="auto"/>
            </w:tcBorders>
            <w:shd w:val="clear" w:color="000000" w:fill="CAEDFB"/>
            <w:vAlign w:val="center"/>
            <w:hideMark/>
          </w:tcPr>
          <w:p w14:paraId="3D077E08" w14:textId="77777777" w:rsidR="005F66F8" w:rsidRPr="00CF1375" w:rsidRDefault="005F66F8" w:rsidP="00F45402">
            <w:pPr>
              <w:spacing w:after="0" w:line="240" w:lineRule="auto"/>
              <w:rPr>
                <w:rFonts w:ascii="Aptos Display" w:eastAsia="Times New Roman" w:hAnsi="Aptos Display" w:cs="Times New Roman"/>
                <w:kern w:val="0"/>
                <w:lang w:eastAsia="en-GB"/>
                <w14:ligatures w14:val="none"/>
              </w:rPr>
            </w:pPr>
            <w:r w:rsidRPr="00CF1375">
              <w:rPr>
                <w:rFonts w:ascii="Aptos Display" w:eastAsia="Times New Roman" w:hAnsi="Aptos Display" w:cs="Times New Roman"/>
                <w:kern w:val="0"/>
                <w:lang w:eastAsia="en-GB"/>
                <w14:ligatures w14:val="none"/>
              </w:rPr>
              <w:t> </w:t>
            </w:r>
          </w:p>
        </w:tc>
      </w:tr>
      <w:tr w:rsidR="005F66F8" w:rsidRPr="00CF1375" w14:paraId="78907E35" w14:textId="77777777" w:rsidTr="00F45402">
        <w:trPr>
          <w:trHeight w:val="870"/>
          <w:jc w:val="center"/>
        </w:trPr>
        <w:tc>
          <w:tcPr>
            <w:tcW w:w="860" w:type="dxa"/>
            <w:tcBorders>
              <w:top w:val="nil"/>
              <w:left w:val="single" w:sz="4" w:space="0" w:color="auto"/>
              <w:bottom w:val="single" w:sz="4" w:space="0" w:color="auto"/>
              <w:right w:val="single" w:sz="4" w:space="0" w:color="auto"/>
            </w:tcBorders>
            <w:hideMark/>
          </w:tcPr>
          <w:p w14:paraId="79D6FC59" w14:textId="77777777" w:rsidR="005F66F8" w:rsidRPr="00CF1375" w:rsidRDefault="005F66F8" w:rsidP="00F45402">
            <w:pPr>
              <w:spacing w:after="0" w:line="240" w:lineRule="auto"/>
              <w:jc w:val="center"/>
              <w:rPr>
                <w:rFonts w:ascii="Aptos Display" w:eastAsia="Times New Roman" w:hAnsi="Aptos Display" w:cs="Times New Roman"/>
                <w:kern w:val="0"/>
                <w:sz w:val="22"/>
                <w:szCs w:val="22"/>
                <w:lang w:eastAsia="en-GB"/>
                <w14:ligatures w14:val="none"/>
              </w:rPr>
            </w:pPr>
            <w:r w:rsidRPr="00CF1375">
              <w:rPr>
                <w:rFonts w:ascii="Aptos Display" w:eastAsia="Times New Roman" w:hAnsi="Aptos Display" w:cs="Times New Roman"/>
                <w:kern w:val="0"/>
                <w:sz w:val="22"/>
                <w:szCs w:val="22"/>
                <w:lang w:eastAsia="en-GB"/>
                <w14:ligatures w14:val="none"/>
              </w:rPr>
              <w:t> </w:t>
            </w:r>
          </w:p>
        </w:tc>
        <w:tc>
          <w:tcPr>
            <w:tcW w:w="5525" w:type="dxa"/>
            <w:tcBorders>
              <w:top w:val="nil"/>
              <w:left w:val="nil"/>
              <w:bottom w:val="single" w:sz="4" w:space="0" w:color="auto"/>
              <w:right w:val="single" w:sz="4" w:space="0" w:color="auto"/>
            </w:tcBorders>
            <w:shd w:val="clear" w:color="000000" w:fill="FFFFFF"/>
            <w:vAlign w:val="center"/>
            <w:hideMark/>
          </w:tcPr>
          <w:p w14:paraId="479BE4EF" w14:textId="77777777" w:rsidR="005F66F8" w:rsidRPr="00CF1375" w:rsidRDefault="005F66F8" w:rsidP="00F45402">
            <w:pPr>
              <w:spacing w:after="0" w:line="240" w:lineRule="auto"/>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Allow for the cost of mobilization of all equipment, consumables for the entire borehole works  and drilling team to the site and demobilization from the site.</w:t>
            </w:r>
          </w:p>
        </w:tc>
        <w:tc>
          <w:tcPr>
            <w:tcW w:w="1135" w:type="dxa"/>
            <w:tcBorders>
              <w:top w:val="nil"/>
              <w:left w:val="nil"/>
              <w:bottom w:val="single" w:sz="4" w:space="0" w:color="auto"/>
              <w:right w:val="single" w:sz="4" w:space="0" w:color="auto"/>
            </w:tcBorders>
            <w:shd w:val="clear" w:color="000000" w:fill="FFFFFF"/>
            <w:vAlign w:val="center"/>
            <w:hideMark/>
          </w:tcPr>
          <w:p w14:paraId="42AA6F61"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LS</w:t>
            </w:r>
          </w:p>
        </w:tc>
        <w:tc>
          <w:tcPr>
            <w:tcW w:w="1080" w:type="dxa"/>
            <w:tcBorders>
              <w:top w:val="nil"/>
              <w:left w:val="nil"/>
              <w:bottom w:val="single" w:sz="4" w:space="0" w:color="auto"/>
              <w:right w:val="single" w:sz="4" w:space="0" w:color="auto"/>
            </w:tcBorders>
            <w:shd w:val="clear" w:color="000000" w:fill="FFFFFF"/>
            <w:vAlign w:val="center"/>
            <w:hideMark/>
          </w:tcPr>
          <w:p w14:paraId="1F7FABD0"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1</w:t>
            </w:r>
          </w:p>
        </w:tc>
        <w:tc>
          <w:tcPr>
            <w:tcW w:w="1350" w:type="dxa"/>
            <w:tcBorders>
              <w:top w:val="nil"/>
              <w:left w:val="nil"/>
              <w:bottom w:val="single" w:sz="4" w:space="0" w:color="auto"/>
              <w:right w:val="single" w:sz="4" w:space="0" w:color="auto"/>
            </w:tcBorders>
            <w:shd w:val="clear" w:color="000000" w:fill="FFFFFF"/>
            <w:vAlign w:val="center"/>
            <w:hideMark/>
          </w:tcPr>
          <w:p w14:paraId="7FEF20A7"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 xml:space="preserve"> </w:t>
            </w:r>
          </w:p>
        </w:tc>
        <w:tc>
          <w:tcPr>
            <w:tcW w:w="1170" w:type="dxa"/>
            <w:tcBorders>
              <w:top w:val="nil"/>
              <w:left w:val="nil"/>
              <w:bottom w:val="single" w:sz="4" w:space="0" w:color="auto"/>
              <w:right w:val="single" w:sz="4" w:space="0" w:color="auto"/>
            </w:tcBorders>
            <w:shd w:val="clear" w:color="000000" w:fill="FFFFFF"/>
            <w:vAlign w:val="center"/>
            <w:hideMark/>
          </w:tcPr>
          <w:p w14:paraId="13C49B8F" w14:textId="77777777" w:rsidR="005F66F8" w:rsidRPr="00CF1375" w:rsidRDefault="005F66F8" w:rsidP="00F45402">
            <w:pPr>
              <w:spacing w:after="0" w:line="240" w:lineRule="auto"/>
              <w:rPr>
                <w:rFonts w:ascii="Aptos Display" w:eastAsia="Times New Roman" w:hAnsi="Aptos Display" w:cs="Times New Roman"/>
                <w:kern w:val="0"/>
                <w:sz w:val="22"/>
                <w:szCs w:val="22"/>
                <w:lang w:eastAsia="en-GB"/>
                <w14:ligatures w14:val="none"/>
              </w:rPr>
            </w:pPr>
            <w:r w:rsidRPr="00CF1375">
              <w:rPr>
                <w:rFonts w:ascii="Aptos Display" w:eastAsia="Times New Roman" w:hAnsi="Aptos Display" w:cs="Times New Roman"/>
                <w:kern w:val="0"/>
                <w:sz w:val="22"/>
                <w:szCs w:val="22"/>
                <w:lang w:eastAsia="en-GB"/>
                <w14:ligatures w14:val="none"/>
              </w:rPr>
              <w:t xml:space="preserve"> </w:t>
            </w:r>
          </w:p>
        </w:tc>
      </w:tr>
      <w:tr w:rsidR="005F66F8" w:rsidRPr="00CF1375" w14:paraId="000BD904" w14:textId="77777777" w:rsidTr="00F45402">
        <w:trPr>
          <w:trHeight w:val="290"/>
          <w:jc w:val="center"/>
        </w:trPr>
        <w:tc>
          <w:tcPr>
            <w:tcW w:w="860" w:type="dxa"/>
            <w:tcBorders>
              <w:top w:val="nil"/>
              <w:left w:val="single" w:sz="4" w:space="0" w:color="auto"/>
              <w:bottom w:val="single" w:sz="4" w:space="0" w:color="auto"/>
              <w:right w:val="single" w:sz="4" w:space="0" w:color="auto"/>
            </w:tcBorders>
            <w:hideMark/>
          </w:tcPr>
          <w:p w14:paraId="5A46BF79" w14:textId="77777777" w:rsidR="005F66F8" w:rsidRPr="00CF1375" w:rsidRDefault="005F66F8" w:rsidP="00F45402">
            <w:pPr>
              <w:spacing w:after="0" w:line="240" w:lineRule="auto"/>
              <w:jc w:val="center"/>
              <w:rPr>
                <w:rFonts w:ascii="Aptos Display" w:eastAsia="Times New Roman" w:hAnsi="Aptos Display" w:cs="Times New Roman"/>
                <w:kern w:val="0"/>
                <w:sz w:val="22"/>
                <w:szCs w:val="22"/>
                <w:lang w:eastAsia="en-GB"/>
                <w14:ligatures w14:val="none"/>
              </w:rPr>
            </w:pPr>
            <w:r w:rsidRPr="00CF1375">
              <w:rPr>
                <w:rFonts w:ascii="Aptos Display" w:eastAsia="Times New Roman" w:hAnsi="Aptos Display" w:cs="Times New Roman"/>
                <w:kern w:val="0"/>
                <w:sz w:val="22"/>
                <w:szCs w:val="22"/>
                <w:lang w:eastAsia="en-GB"/>
                <w14:ligatures w14:val="none"/>
              </w:rPr>
              <w:t> </w:t>
            </w:r>
          </w:p>
        </w:tc>
        <w:tc>
          <w:tcPr>
            <w:tcW w:w="5525" w:type="dxa"/>
            <w:tcBorders>
              <w:top w:val="nil"/>
              <w:left w:val="nil"/>
              <w:bottom w:val="single" w:sz="4" w:space="0" w:color="auto"/>
              <w:right w:val="single" w:sz="4" w:space="0" w:color="auto"/>
            </w:tcBorders>
            <w:shd w:val="clear" w:color="000000" w:fill="FFFFFF"/>
            <w:vAlign w:val="center"/>
            <w:hideMark/>
          </w:tcPr>
          <w:p w14:paraId="672C677C" w14:textId="77777777" w:rsidR="005F66F8" w:rsidRPr="00CF1375" w:rsidRDefault="005F66F8" w:rsidP="00F45402">
            <w:pPr>
              <w:spacing w:after="0" w:line="240" w:lineRule="auto"/>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Site clearance, levelling and other associated costs .</w:t>
            </w:r>
          </w:p>
        </w:tc>
        <w:tc>
          <w:tcPr>
            <w:tcW w:w="1135" w:type="dxa"/>
            <w:tcBorders>
              <w:top w:val="nil"/>
              <w:left w:val="nil"/>
              <w:bottom w:val="single" w:sz="4" w:space="0" w:color="auto"/>
              <w:right w:val="single" w:sz="4" w:space="0" w:color="auto"/>
            </w:tcBorders>
            <w:shd w:val="clear" w:color="000000" w:fill="FFFFFF"/>
            <w:vAlign w:val="center"/>
            <w:hideMark/>
          </w:tcPr>
          <w:p w14:paraId="2D8AFAC8"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LS</w:t>
            </w:r>
          </w:p>
        </w:tc>
        <w:tc>
          <w:tcPr>
            <w:tcW w:w="1080" w:type="dxa"/>
            <w:tcBorders>
              <w:top w:val="nil"/>
              <w:left w:val="nil"/>
              <w:bottom w:val="single" w:sz="4" w:space="0" w:color="auto"/>
              <w:right w:val="single" w:sz="4" w:space="0" w:color="auto"/>
            </w:tcBorders>
            <w:shd w:val="clear" w:color="000000" w:fill="FFFFFF"/>
            <w:vAlign w:val="center"/>
            <w:hideMark/>
          </w:tcPr>
          <w:p w14:paraId="47C3925D"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1</w:t>
            </w:r>
          </w:p>
        </w:tc>
        <w:tc>
          <w:tcPr>
            <w:tcW w:w="1350" w:type="dxa"/>
            <w:tcBorders>
              <w:top w:val="nil"/>
              <w:left w:val="nil"/>
              <w:bottom w:val="single" w:sz="4" w:space="0" w:color="auto"/>
              <w:right w:val="single" w:sz="4" w:space="0" w:color="auto"/>
            </w:tcBorders>
            <w:shd w:val="clear" w:color="000000" w:fill="FFFFFF"/>
            <w:vAlign w:val="center"/>
            <w:hideMark/>
          </w:tcPr>
          <w:p w14:paraId="34D2CD1B"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 xml:space="preserve"> </w:t>
            </w:r>
          </w:p>
        </w:tc>
        <w:tc>
          <w:tcPr>
            <w:tcW w:w="1170" w:type="dxa"/>
            <w:tcBorders>
              <w:top w:val="nil"/>
              <w:left w:val="nil"/>
              <w:bottom w:val="single" w:sz="4" w:space="0" w:color="auto"/>
              <w:right w:val="single" w:sz="4" w:space="0" w:color="auto"/>
            </w:tcBorders>
            <w:shd w:val="clear" w:color="000000" w:fill="FFFFFF"/>
            <w:vAlign w:val="center"/>
            <w:hideMark/>
          </w:tcPr>
          <w:p w14:paraId="16135E0D" w14:textId="77777777" w:rsidR="005F66F8" w:rsidRPr="00CF1375" w:rsidRDefault="005F66F8" w:rsidP="00F45402">
            <w:pPr>
              <w:spacing w:after="0" w:line="240" w:lineRule="auto"/>
              <w:rPr>
                <w:rFonts w:ascii="Aptos Display" w:eastAsia="Times New Roman" w:hAnsi="Aptos Display" w:cs="Times New Roman"/>
                <w:kern w:val="0"/>
                <w:sz w:val="22"/>
                <w:szCs w:val="22"/>
                <w:lang w:eastAsia="en-GB"/>
                <w14:ligatures w14:val="none"/>
              </w:rPr>
            </w:pPr>
            <w:r w:rsidRPr="00CF1375">
              <w:rPr>
                <w:rFonts w:ascii="Aptos Display" w:eastAsia="Times New Roman" w:hAnsi="Aptos Display" w:cs="Times New Roman"/>
                <w:kern w:val="0"/>
                <w:sz w:val="22"/>
                <w:szCs w:val="22"/>
                <w:lang w:eastAsia="en-GB"/>
                <w14:ligatures w14:val="none"/>
              </w:rPr>
              <w:t xml:space="preserve">                                                                                </w:t>
            </w:r>
          </w:p>
        </w:tc>
      </w:tr>
      <w:tr w:rsidR="005F66F8" w:rsidRPr="00CF1375" w14:paraId="1D3D499A" w14:textId="77777777" w:rsidTr="00F45402">
        <w:trPr>
          <w:trHeight w:val="290"/>
          <w:jc w:val="center"/>
        </w:trPr>
        <w:tc>
          <w:tcPr>
            <w:tcW w:w="860" w:type="dxa"/>
            <w:tcBorders>
              <w:top w:val="nil"/>
              <w:left w:val="single" w:sz="4" w:space="0" w:color="auto"/>
              <w:bottom w:val="single" w:sz="4" w:space="0" w:color="auto"/>
              <w:right w:val="single" w:sz="4" w:space="0" w:color="auto"/>
            </w:tcBorders>
            <w:hideMark/>
          </w:tcPr>
          <w:p w14:paraId="61911C15" w14:textId="77777777" w:rsidR="005F66F8" w:rsidRPr="00CF1375" w:rsidRDefault="005F66F8" w:rsidP="00F45402">
            <w:pPr>
              <w:spacing w:after="0" w:line="240" w:lineRule="auto"/>
              <w:jc w:val="center"/>
              <w:rPr>
                <w:rFonts w:ascii="Aptos Display" w:eastAsia="Times New Roman" w:hAnsi="Aptos Display" w:cs="Times New Roman"/>
                <w:kern w:val="0"/>
                <w:sz w:val="22"/>
                <w:szCs w:val="22"/>
                <w:lang w:eastAsia="en-GB"/>
                <w14:ligatures w14:val="none"/>
              </w:rPr>
            </w:pPr>
            <w:r w:rsidRPr="00CF1375">
              <w:rPr>
                <w:rFonts w:ascii="Aptos Display" w:eastAsia="Times New Roman" w:hAnsi="Aptos Display" w:cs="Times New Roman"/>
                <w:kern w:val="0"/>
                <w:sz w:val="22"/>
                <w:szCs w:val="22"/>
                <w:lang w:eastAsia="en-GB"/>
                <w14:ligatures w14:val="none"/>
              </w:rPr>
              <w:t> </w:t>
            </w:r>
          </w:p>
        </w:tc>
        <w:tc>
          <w:tcPr>
            <w:tcW w:w="5525" w:type="dxa"/>
            <w:tcBorders>
              <w:top w:val="nil"/>
              <w:left w:val="nil"/>
              <w:bottom w:val="single" w:sz="4" w:space="0" w:color="auto"/>
              <w:right w:val="single" w:sz="4" w:space="0" w:color="auto"/>
            </w:tcBorders>
            <w:shd w:val="clear" w:color="000000" w:fill="FFFFFF"/>
            <w:vAlign w:val="center"/>
            <w:hideMark/>
          </w:tcPr>
          <w:p w14:paraId="16EF4339" w14:textId="77777777" w:rsidR="005F66F8" w:rsidRPr="00CF1375" w:rsidRDefault="005F66F8" w:rsidP="00F45402">
            <w:pPr>
              <w:spacing w:after="0" w:line="240" w:lineRule="auto"/>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Setting up and dismantling of the rig at the drilling site .</w:t>
            </w:r>
          </w:p>
        </w:tc>
        <w:tc>
          <w:tcPr>
            <w:tcW w:w="1135" w:type="dxa"/>
            <w:tcBorders>
              <w:top w:val="nil"/>
              <w:left w:val="nil"/>
              <w:bottom w:val="single" w:sz="4" w:space="0" w:color="auto"/>
              <w:right w:val="single" w:sz="4" w:space="0" w:color="auto"/>
            </w:tcBorders>
            <w:shd w:val="clear" w:color="000000" w:fill="FFFFFF"/>
            <w:vAlign w:val="center"/>
            <w:hideMark/>
          </w:tcPr>
          <w:p w14:paraId="73F2B0E7"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LS</w:t>
            </w:r>
          </w:p>
        </w:tc>
        <w:tc>
          <w:tcPr>
            <w:tcW w:w="1080" w:type="dxa"/>
            <w:tcBorders>
              <w:top w:val="nil"/>
              <w:left w:val="nil"/>
              <w:bottom w:val="single" w:sz="4" w:space="0" w:color="auto"/>
              <w:right w:val="single" w:sz="4" w:space="0" w:color="auto"/>
            </w:tcBorders>
            <w:shd w:val="clear" w:color="000000" w:fill="FFFFFF"/>
            <w:vAlign w:val="center"/>
            <w:hideMark/>
          </w:tcPr>
          <w:p w14:paraId="40798DE5"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1</w:t>
            </w:r>
          </w:p>
        </w:tc>
        <w:tc>
          <w:tcPr>
            <w:tcW w:w="1350" w:type="dxa"/>
            <w:tcBorders>
              <w:top w:val="nil"/>
              <w:left w:val="nil"/>
              <w:bottom w:val="single" w:sz="4" w:space="0" w:color="auto"/>
              <w:right w:val="single" w:sz="4" w:space="0" w:color="auto"/>
            </w:tcBorders>
            <w:shd w:val="clear" w:color="000000" w:fill="FFFFFF"/>
            <w:vAlign w:val="center"/>
            <w:hideMark/>
          </w:tcPr>
          <w:p w14:paraId="12456D53"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 xml:space="preserve"> </w:t>
            </w:r>
          </w:p>
        </w:tc>
        <w:tc>
          <w:tcPr>
            <w:tcW w:w="1170" w:type="dxa"/>
            <w:tcBorders>
              <w:top w:val="nil"/>
              <w:left w:val="nil"/>
              <w:bottom w:val="single" w:sz="4" w:space="0" w:color="auto"/>
              <w:right w:val="single" w:sz="4" w:space="0" w:color="auto"/>
            </w:tcBorders>
            <w:shd w:val="clear" w:color="000000" w:fill="FFFFFF"/>
            <w:vAlign w:val="center"/>
            <w:hideMark/>
          </w:tcPr>
          <w:p w14:paraId="0C7FC88C" w14:textId="77777777" w:rsidR="005F66F8" w:rsidRPr="00CF1375" w:rsidRDefault="005F66F8" w:rsidP="00F45402">
            <w:pPr>
              <w:spacing w:after="0" w:line="240" w:lineRule="auto"/>
              <w:rPr>
                <w:rFonts w:ascii="Aptos Display" w:eastAsia="Times New Roman" w:hAnsi="Aptos Display" w:cs="Times New Roman"/>
                <w:kern w:val="0"/>
                <w:sz w:val="22"/>
                <w:szCs w:val="22"/>
                <w:lang w:eastAsia="en-GB"/>
                <w14:ligatures w14:val="none"/>
              </w:rPr>
            </w:pPr>
          </w:p>
        </w:tc>
      </w:tr>
      <w:tr w:rsidR="005F66F8" w:rsidRPr="00CF1375" w14:paraId="4CCC9803" w14:textId="77777777" w:rsidTr="00F45402">
        <w:trPr>
          <w:trHeight w:val="580"/>
          <w:jc w:val="center"/>
        </w:trPr>
        <w:tc>
          <w:tcPr>
            <w:tcW w:w="860" w:type="dxa"/>
            <w:tcBorders>
              <w:top w:val="nil"/>
              <w:left w:val="single" w:sz="4" w:space="0" w:color="auto"/>
              <w:bottom w:val="single" w:sz="4" w:space="0" w:color="auto"/>
              <w:right w:val="single" w:sz="4" w:space="0" w:color="auto"/>
            </w:tcBorders>
            <w:hideMark/>
          </w:tcPr>
          <w:p w14:paraId="533D48E6" w14:textId="77777777" w:rsidR="005F66F8" w:rsidRPr="00CF1375" w:rsidRDefault="005F66F8" w:rsidP="00F45402">
            <w:pPr>
              <w:spacing w:after="0" w:line="240" w:lineRule="auto"/>
              <w:jc w:val="center"/>
              <w:rPr>
                <w:rFonts w:ascii="Aptos Display" w:eastAsia="Times New Roman" w:hAnsi="Aptos Display" w:cs="Times New Roman"/>
                <w:kern w:val="0"/>
                <w:sz w:val="22"/>
                <w:szCs w:val="22"/>
                <w:lang w:eastAsia="en-GB"/>
                <w14:ligatures w14:val="none"/>
              </w:rPr>
            </w:pPr>
            <w:r w:rsidRPr="00CF1375">
              <w:rPr>
                <w:rFonts w:ascii="Aptos Display" w:eastAsia="Times New Roman" w:hAnsi="Aptos Display" w:cs="Times New Roman"/>
                <w:kern w:val="0"/>
                <w:sz w:val="22"/>
                <w:szCs w:val="22"/>
                <w:lang w:eastAsia="en-GB"/>
                <w14:ligatures w14:val="none"/>
              </w:rPr>
              <w:t> </w:t>
            </w:r>
          </w:p>
        </w:tc>
        <w:tc>
          <w:tcPr>
            <w:tcW w:w="5525" w:type="dxa"/>
            <w:tcBorders>
              <w:top w:val="nil"/>
              <w:left w:val="nil"/>
              <w:bottom w:val="single" w:sz="4" w:space="0" w:color="auto"/>
              <w:right w:val="single" w:sz="4" w:space="0" w:color="auto"/>
            </w:tcBorders>
            <w:shd w:val="clear" w:color="000000" w:fill="FFFFFF"/>
            <w:vAlign w:val="center"/>
            <w:hideMark/>
          </w:tcPr>
          <w:p w14:paraId="712282FB" w14:textId="77777777" w:rsidR="005F66F8" w:rsidRPr="00CF1375" w:rsidRDefault="005F66F8" w:rsidP="00F45402">
            <w:pPr>
              <w:spacing w:after="0" w:line="240" w:lineRule="auto"/>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Other related tasks such as water for drilling and camp use, maintenace of storage tanks, water injection systems and usage of drilling foam.</w:t>
            </w:r>
          </w:p>
        </w:tc>
        <w:tc>
          <w:tcPr>
            <w:tcW w:w="1135" w:type="dxa"/>
            <w:tcBorders>
              <w:top w:val="nil"/>
              <w:left w:val="nil"/>
              <w:bottom w:val="single" w:sz="4" w:space="0" w:color="auto"/>
              <w:right w:val="single" w:sz="4" w:space="0" w:color="auto"/>
            </w:tcBorders>
            <w:shd w:val="clear" w:color="000000" w:fill="FFFFFF"/>
            <w:vAlign w:val="center"/>
            <w:hideMark/>
          </w:tcPr>
          <w:p w14:paraId="5407D8CF"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LS</w:t>
            </w:r>
          </w:p>
        </w:tc>
        <w:tc>
          <w:tcPr>
            <w:tcW w:w="1080" w:type="dxa"/>
            <w:tcBorders>
              <w:top w:val="nil"/>
              <w:left w:val="nil"/>
              <w:bottom w:val="single" w:sz="4" w:space="0" w:color="auto"/>
              <w:right w:val="single" w:sz="4" w:space="0" w:color="auto"/>
            </w:tcBorders>
            <w:shd w:val="clear" w:color="000000" w:fill="FFFFFF"/>
            <w:vAlign w:val="center"/>
            <w:hideMark/>
          </w:tcPr>
          <w:p w14:paraId="4C156054"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1</w:t>
            </w:r>
          </w:p>
        </w:tc>
        <w:tc>
          <w:tcPr>
            <w:tcW w:w="1350" w:type="dxa"/>
            <w:tcBorders>
              <w:top w:val="nil"/>
              <w:left w:val="nil"/>
              <w:bottom w:val="single" w:sz="4" w:space="0" w:color="auto"/>
              <w:right w:val="single" w:sz="4" w:space="0" w:color="auto"/>
            </w:tcBorders>
            <w:shd w:val="clear" w:color="000000" w:fill="FFFFFF"/>
            <w:vAlign w:val="center"/>
          </w:tcPr>
          <w:p w14:paraId="6B1D5C44"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p>
        </w:tc>
        <w:tc>
          <w:tcPr>
            <w:tcW w:w="1170" w:type="dxa"/>
            <w:tcBorders>
              <w:top w:val="nil"/>
              <w:left w:val="nil"/>
              <w:bottom w:val="single" w:sz="4" w:space="0" w:color="auto"/>
              <w:right w:val="single" w:sz="4" w:space="0" w:color="auto"/>
            </w:tcBorders>
            <w:shd w:val="clear" w:color="000000" w:fill="FFFFFF"/>
            <w:vAlign w:val="center"/>
          </w:tcPr>
          <w:p w14:paraId="6069902A" w14:textId="77777777" w:rsidR="005F66F8" w:rsidRPr="00CF1375" w:rsidRDefault="005F66F8" w:rsidP="00F45402">
            <w:pPr>
              <w:spacing w:after="0" w:line="240" w:lineRule="auto"/>
              <w:rPr>
                <w:rFonts w:ascii="Aptos Display" w:eastAsia="Times New Roman" w:hAnsi="Aptos Display" w:cs="Times New Roman"/>
                <w:kern w:val="0"/>
                <w:sz w:val="22"/>
                <w:szCs w:val="22"/>
                <w:lang w:eastAsia="en-GB"/>
                <w14:ligatures w14:val="none"/>
              </w:rPr>
            </w:pPr>
          </w:p>
        </w:tc>
      </w:tr>
      <w:tr w:rsidR="005F66F8" w:rsidRPr="00CF1375" w14:paraId="6EE1459F" w14:textId="77777777" w:rsidTr="00F45402">
        <w:trPr>
          <w:trHeight w:val="290"/>
          <w:jc w:val="center"/>
        </w:trPr>
        <w:tc>
          <w:tcPr>
            <w:tcW w:w="860" w:type="dxa"/>
            <w:tcBorders>
              <w:top w:val="nil"/>
              <w:left w:val="single" w:sz="4" w:space="0" w:color="auto"/>
              <w:bottom w:val="single" w:sz="4" w:space="0" w:color="auto"/>
              <w:right w:val="single" w:sz="4" w:space="0" w:color="auto"/>
            </w:tcBorders>
            <w:hideMark/>
          </w:tcPr>
          <w:p w14:paraId="5FF0957D" w14:textId="77777777" w:rsidR="005F66F8" w:rsidRPr="00CF1375" w:rsidRDefault="005F66F8" w:rsidP="00F45402">
            <w:pPr>
              <w:spacing w:after="0" w:line="240" w:lineRule="auto"/>
              <w:jc w:val="center"/>
              <w:rPr>
                <w:rFonts w:ascii="Aptos Display" w:eastAsia="Times New Roman" w:hAnsi="Aptos Display" w:cs="Times New Roman"/>
                <w:kern w:val="0"/>
                <w:sz w:val="22"/>
                <w:szCs w:val="22"/>
                <w:lang w:eastAsia="en-GB"/>
                <w14:ligatures w14:val="none"/>
              </w:rPr>
            </w:pPr>
            <w:r w:rsidRPr="00CF1375">
              <w:rPr>
                <w:rFonts w:ascii="Aptos Display" w:eastAsia="Times New Roman" w:hAnsi="Aptos Display" w:cs="Times New Roman"/>
                <w:kern w:val="0"/>
                <w:sz w:val="22"/>
                <w:szCs w:val="22"/>
                <w:lang w:eastAsia="en-GB"/>
                <w14:ligatures w14:val="none"/>
              </w:rPr>
              <w:t> </w:t>
            </w:r>
          </w:p>
        </w:tc>
        <w:tc>
          <w:tcPr>
            <w:tcW w:w="5525" w:type="dxa"/>
            <w:tcBorders>
              <w:top w:val="nil"/>
              <w:left w:val="nil"/>
              <w:bottom w:val="single" w:sz="4" w:space="0" w:color="auto"/>
              <w:right w:val="single" w:sz="4" w:space="0" w:color="auto"/>
            </w:tcBorders>
            <w:shd w:val="clear" w:color="000000" w:fill="FFFFFF"/>
            <w:vAlign w:val="center"/>
            <w:hideMark/>
          </w:tcPr>
          <w:p w14:paraId="2BA3B38E" w14:textId="77777777" w:rsidR="005F66F8" w:rsidRPr="00CF1375" w:rsidRDefault="005F66F8" w:rsidP="00F45402">
            <w:pPr>
              <w:spacing w:after="0" w:line="240" w:lineRule="auto"/>
              <w:jc w:val="center"/>
              <w:rPr>
                <w:rFonts w:ascii="Aptos Display" w:eastAsia="Times New Roman" w:hAnsi="Aptos Display" w:cs="Times New Roman"/>
                <w:b/>
                <w:bCs/>
                <w:color w:val="000000"/>
                <w:kern w:val="0"/>
                <w:sz w:val="22"/>
                <w:szCs w:val="22"/>
                <w:lang w:eastAsia="en-GB"/>
                <w14:ligatures w14:val="none"/>
              </w:rPr>
            </w:pPr>
            <w:r w:rsidRPr="00CF1375">
              <w:rPr>
                <w:rFonts w:ascii="Aptos Display" w:eastAsia="Times New Roman" w:hAnsi="Aptos Display" w:cs="Times New Roman"/>
                <w:b/>
                <w:bCs/>
                <w:color w:val="000000"/>
                <w:kern w:val="0"/>
                <w:sz w:val="22"/>
                <w:szCs w:val="22"/>
                <w:lang w:eastAsia="en-GB"/>
                <w14:ligatures w14:val="none"/>
              </w:rPr>
              <w:t>Sub total - 1</w:t>
            </w:r>
          </w:p>
        </w:tc>
        <w:tc>
          <w:tcPr>
            <w:tcW w:w="1135" w:type="dxa"/>
            <w:tcBorders>
              <w:top w:val="single" w:sz="4" w:space="0" w:color="auto"/>
              <w:left w:val="single" w:sz="4" w:space="0" w:color="auto"/>
              <w:bottom w:val="single" w:sz="4" w:space="0" w:color="auto"/>
              <w:right w:val="nil"/>
            </w:tcBorders>
            <w:shd w:val="clear" w:color="000000" w:fill="FFFFFF"/>
            <w:vAlign w:val="center"/>
            <w:hideMark/>
          </w:tcPr>
          <w:p w14:paraId="422C0B94" w14:textId="77777777" w:rsidR="005F66F8" w:rsidRPr="00CF1375" w:rsidRDefault="005F66F8" w:rsidP="00F45402">
            <w:pPr>
              <w:spacing w:after="0" w:line="240" w:lineRule="auto"/>
              <w:rPr>
                <w:rFonts w:ascii="Aptos Display" w:eastAsia="Times New Roman" w:hAnsi="Aptos Display" w:cs="Times New Roman"/>
                <w:b/>
                <w:bCs/>
                <w:color w:val="000000"/>
                <w:kern w:val="0"/>
                <w:sz w:val="22"/>
                <w:szCs w:val="22"/>
                <w:lang w:eastAsia="en-GB"/>
                <w14:ligatures w14:val="none"/>
              </w:rPr>
            </w:pPr>
            <w:r w:rsidRPr="00CF1375">
              <w:rPr>
                <w:rFonts w:ascii="Aptos Display" w:eastAsia="Times New Roman" w:hAnsi="Aptos Display" w:cs="Times New Roman"/>
                <w:b/>
                <w:bCs/>
                <w:color w:val="000000"/>
                <w:kern w:val="0"/>
                <w:sz w:val="22"/>
                <w:szCs w:val="22"/>
                <w:lang w:eastAsia="en-GB"/>
                <w14:ligatures w14:val="none"/>
              </w:rPr>
              <w:t> </w:t>
            </w:r>
          </w:p>
        </w:tc>
        <w:tc>
          <w:tcPr>
            <w:tcW w:w="1080" w:type="dxa"/>
            <w:tcBorders>
              <w:top w:val="single" w:sz="4" w:space="0" w:color="auto"/>
              <w:left w:val="nil"/>
              <w:bottom w:val="single" w:sz="4" w:space="0" w:color="auto"/>
              <w:right w:val="nil"/>
            </w:tcBorders>
            <w:shd w:val="clear" w:color="000000" w:fill="FFFFFF"/>
            <w:vAlign w:val="center"/>
            <w:hideMark/>
          </w:tcPr>
          <w:p w14:paraId="2EC50110" w14:textId="77777777" w:rsidR="005F66F8" w:rsidRPr="00CF1375" w:rsidRDefault="005F66F8" w:rsidP="00F45402">
            <w:pPr>
              <w:spacing w:after="0" w:line="240" w:lineRule="auto"/>
              <w:rPr>
                <w:rFonts w:ascii="Aptos Display" w:eastAsia="Times New Roman" w:hAnsi="Aptos Display" w:cs="Times New Roman"/>
                <w:b/>
                <w:bCs/>
                <w:color w:val="000000"/>
                <w:kern w:val="0"/>
                <w:sz w:val="22"/>
                <w:szCs w:val="22"/>
                <w:lang w:eastAsia="en-GB"/>
                <w14:ligatures w14:val="none"/>
              </w:rPr>
            </w:pPr>
            <w:r w:rsidRPr="00CF1375">
              <w:rPr>
                <w:rFonts w:ascii="Aptos Display" w:eastAsia="Times New Roman" w:hAnsi="Aptos Display" w:cs="Times New Roman"/>
                <w:b/>
                <w:bCs/>
                <w:color w:val="000000"/>
                <w:kern w:val="0"/>
                <w:sz w:val="22"/>
                <w:szCs w:val="22"/>
                <w:lang w:eastAsia="en-GB"/>
                <w14:ligatures w14:val="none"/>
              </w:rPr>
              <w:t> </w:t>
            </w:r>
          </w:p>
        </w:tc>
        <w:tc>
          <w:tcPr>
            <w:tcW w:w="1350" w:type="dxa"/>
            <w:tcBorders>
              <w:top w:val="single" w:sz="4" w:space="0" w:color="auto"/>
              <w:left w:val="nil"/>
              <w:bottom w:val="single" w:sz="4" w:space="0" w:color="auto"/>
              <w:right w:val="nil"/>
            </w:tcBorders>
            <w:shd w:val="clear" w:color="000000" w:fill="FFFFFF"/>
            <w:vAlign w:val="center"/>
          </w:tcPr>
          <w:p w14:paraId="56C6838D" w14:textId="77777777" w:rsidR="005F66F8" w:rsidRPr="00CF1375" w:rsidRDefault="005F66F8" w:rsidP="00F45402">
            <w:pPr>
              <w:spacing w:after="0" w:line="240" w:lineRule="auto"/>
              <w:rPr>
                <w:rFonts w:ascii="Aptos Display" w:eastAsia="Times New Roman" w:hAnsi="Aptos Display" w:cs="Times New Roman"/>
                <w:b/>
                <w:bCs/>
                <w:color w:val="000000"/>
                <w:kern w:val="0"/>
                <w:sz w:val="22"/>
                <w:szCs w:val="22"/>
                <w:lang w:eastAsia="en-GB"/>
                <w14:ligatures w14:val="none"/>
              </w:rPr>
            </w:pPr>
          </w:p>
        </w:tc>
        <w:tc>
          <w:tcPr>
            <w:tcW w:w="1170" w:type="dxa"/>
            <w:tcBorders>
              <w:top w:val="single" w:sz="4" w:space="0" w:color="auto"/>
              <w:left w:val="nil"/>
              <w:bottom w:val="single" w:sz="4" w:space="0" w:color="auto"/>
              <w:right w:val="single" w:sz="4" w:space="0" w:color="auto"/>
            </w:tcBorders>
            <w:shd w:val="clear" w:color="000000" w:fill="FFFFFF"/>
            <w:vAlign w:val="center"/>
          </w:tcPr>
          <w:p w14:paraId="18B18FAB" w14:textId="77777777" w:rsidR="005F66F8" w:rsidRPr="00CF1375" w:rsidRDefault="005F66F8" w:rsidP="00F45402">
            <w:pPr>
              <w:spacing w:after="0" w:line="240" w:lineRule="auto"/>
              <w:rPr>
                <w:rFonts w:ascii="Aptos Display" w:eastAsia="Times New Roman" w:hAnsi="Aptos Display" w:cs="Times New Roman"/>
                <w:b/>
                <w:bCs/>
                <w:color w:val="000000"/>
                <w:kern w:val="0"/>
                <w:sz w:val="22"/>
                <w:szCs w:val="22"/>
                <w:lang w:eastAsia="en-GB"/>
                <w14:ligatures w14:val="none"/>
              </w:rPr>
            </w:pPr>
          </w:p>
        </w:tc>
      </w:tr>
      <w:tr w:rsidR="005F66F8" w:rsidRPr="00CF1375" w14:paraId="3D4EA9DD" w14:textId="77777777" w:rsidTr="00F45402">
        <w:trPr>
          <w:trHeight w:val="320"/>
          <w:jc w:val="center"/>
        </w:trPr>
        <w:tc>
          <w:tcPr>
            <w:tcW w:w="860" w:type="dxa"/>
            <w:tcBorders>
              <w:top w:val="nil"/>
              <w:left w:val="single" w:sz="4" w:space="0" w:color="auto"/>
              <w:bottom w:val="single" w:sz="4" w:space="0" w:color="auto"/>
              <w:right w:val="single" w:sz="4" w:space="0" w:color="auto"/>
            </w:tcBorders>
            <w:shd w:val="clear" w:color="000000" w:fill="CAEDFB"/>
            <w:vAlign w:val="center"/>
            <w:hideMark/>
          </w:tcPr>
          <w:p w14:paraId="5338CEEF" w14:textId="77777777" w:rsidR="005F66F8" w:rsidRPr="00CF1375" w:rsidRDefault="005F66F8" w:rsidP="00F45402">
            <w:pPr>
              <w:spacing w:after="0" w:line="240" w:lineRule="auto"/>
              <w:jc w:val="center"/>
              <w:rPr>
                <w:rFonts w:ascii="Aptos Display" w:eastAsia="Times New Roman" w:hAnsi="Aptos Display" w:cs="Times New Roman"/>
                <w:b/>
                <w:bCs/>
                <w:kern w:val="0"/>
                <w:lang w:eastAsia="en-GB"/>
                <w14:ligatures w14:val="none"/>
              </w:rPr>
            </w:pPr>
            <w:r w:rsidRPr="00CF1375">
              <w:rPr>
                <w:rFonts w:ascii="Aptos Display" w:eastAsia="Times New Roman" w:hAnsi="Aptos Display" w:cs="Times New Roman"/>
                <w:b/>
                <w:bCs/>
                <w:kern w:val="0"/>
                <w:lang w:eastAsia="en-GB"/>
                <w14:ligatures w14:val="none"/>
              </w:rPr>
              <w:t>H1</w:t>
            </w:r>
          </w:p>
        </w:tc>
        <w:tc>
          <w:tcPr>
            <w:tcW w:w="5525" w:type="dxa"/>
            <w:tcBorders>
              <w:top w:val="nil"/>
              <w:left w:val="nil"/>
              <w:bottom w:val="single" w:sz="4" w:space="0" w:color="auto"/>
              <w:right w:val="single" w:sz="4" w:space="0" w:color="auto"/>
            </w:tcBorders>
            <w:shd w:val="clear" w:color="000000" w:fill="CAEDFB"/>
            <w:vAlign w:val="center"/>
            <w:hideMark/>
          </w:tcPr>
          <w:p w14:paraId="45678F80" w14:textId="77777777" w:rsidR="005F66F8" w:rsidRPr="00CF1375" w:rsidRDefault="005F66F8" w:rsidP="00F45402">
            <w:pPr>
              <w:spacing w:after="0" w:line="240" w:lineRule="auto"/>
              <w:rPr>
                <w:rFonts w:ascii="Aptos Display" w:eastAsia="Times New Roman" w:hAnsi="Aptos Display" w:cs="Times New Roman"/>
                <w:b/>
                <w:bCs/>
                <w:kern w:val="0"/>
                <w:lang w:eastAsia="en-GB"/>
                <w14:ligatures w14:val="none"/>
              </w:rPr>
            </w:pPr>
            <w:r w:rsidRPr="00CF1375">
              <w:rPr>
                <w:rFonts w:ascii="Aptos Display" w:eastAsia="Times New Roman" w:hAnsi="Aptos Display" w:cs="Times New Roman"/>
                <w:b/>
                <w:bCs/>
                <w:kern w:val="0"/>
                <w:lang w:eastAsia="en-GB"/>
                <w14:ligatures w14:val="none"/>
              </w:rPr>
              <w:t>Drilling and Sampling</w:t>
            </w:r>
          </w:p>
        </w:tc>
        <w:tc>
          <w:tcPr>
            <w:tcW w:w="1135" w:type="dxa"/>
            <w:tcBorders>
              <w:top w:val="single" w:sz="4" w:space="0" w:color="auto"/>
              <w:left w:val="nil"/>
              <w:bottom w:val="single" w:sz="4" w:space="0" w:color="auto"/>
              <w:right w:val="single" w:sz="4" w:space="0" w:color="auto"/>
            </w:tcBorders>
            <w:shd w:val="clear" w:color="000000" w:fill="CAEDFB"/>
            <w:vAlign w:val="center"/>
            <w:hideMark/>
          </w:tcPr>
          <w:p w14:paraId="30F8F1D3" w14:textId="77777777" w:rsidR="005F66F8" w:rsidRPr="00CF1375" w:rsidRDefault="005F66F8" w:rsidP="00F45402">
            <w:pPr>
              <w:spacing w:after="0" w:line="240" w:lineRule="auto"/>
              <w:jc w:val="center"/>
              <w:rPr>
                <w:rFonts w:ascii="Aptos Display" w:eastAsia="Times New Roman" w:hAnsi="Aptos Display" w:cs="Times New Roman"/>
                <w:kern w:val="0"/>
                <w:lang w:eastAsia="en-GB"/>
                <w14:ligatures w14:val="none"/>
              </w:rPr>
            </w:pPr>
            <w:r w:rsidRPr="00CF1375">
              <w:rPr>
                <w:rFonts w:ascii="Aptos Display" w:eastAsia="Times New Roman" w:hAnsi="Aptos Display" w:cs="Times New Roman"/>
                <w:kern w:val="0"/>
                <w:lang w:eastAsia="en-GB"/>
                <w14:ligatures w14:val="none"/>
              </w:rPr>
              <w:t> </w:t>
            </w:r>
          </w:p>
        </w:tc>
        <w:tc>
          <w:tcPr>
            <w:tcW w:w="1080" w:type="dxa"/>
            <w:tcBorders>
              <w:top w:val="single" w:sz="4" w:space="0" w:color="auto"/>
              <w:left w:val="nil"/>
              <w:bottom w:val="single" w:sz="4" w:space="0" w:color="auto"/>
              <w:right w:val="single" w:sz="4" w:space="0" w:color="auto"/>
            </w:tcBorders>
            <w:shd w:val="clear" w:color="000000" w:fill="CAEDFB"/>
            <w:vAlign w:val="center"/>
            <w:hideMark/>
          </w:tcPr>
          <w:p w14:paraId="5961FAB3" w14:textId="77777777" w:rsidR="005F66F8" w:rsidRPr="00CF1375" w:rsidRDefault="005F66F8" w:rsidP="00F45402">
            <w:pPr>
              <w:spacing w:after="0" w:line="240" w:lineRule="auto"/>
              <w:jc w:val="center"/>
              <w:rPr>
                <w:rFonts w:ascii="Aptos Display" w:eastAsia="Times New Roman" w:hAnsi="Aptos Display" w:cs="Times New Roman"/>
                <w:kern w:val="0"/>
                <w:lang w:eastAsia="en-GB"/>
                <w14:ligatures w14:val="none"/>
              </w:rPr>
            </w:pPr>
            <w:r w:rsidRPr="00CF1375">
              <w:rPr>
                <w:rFonts w:ascii="Aptos Display" w:eastAsia="Times New Roman" w:hAnsi="Aptos Display" w:cs="Times New Roman"/>
                <w:kern w:val="0"/>
                <w:lang w:eastAsia="en-GB"/>
                <w14:ligatures w14:val="none"/>
              </w:rPr>
              <w:t> </w:t>
            </w:r>
          </w:p>
        </w:tc>
        <w:tc>
          <w:tcPr>
            <w:tcW w:w="1350" w:type="dxa"/>
            <w:tcBorders>
              <w:top w:val="single" w:sz="4" w:space="0" w:color="auto"/>
              <w:left w:val="nil"/>
              <w:bottom w:val="single" w:sz="4" w:space="0" w:color="auto"/>
              <w:right w:val="single" w:sz="4" w:space="0" w:color="auto"/>
            </w:tcBorders>
            <w:shd w:val="clear" w:color="000000" w:fill="CAEDFB"/>
            <w:vAlign w:val="center"/>
          </w:tcPr>
          <w:p w14:paraId="1EDB9712" w14:textId="77777777" w:rsidR="005F66F8" w:rsidRPr="00CF1375" w:rsidRDefault="005F66F8" w:rsidP="00F45402">
            <w:pPr>
              <w:spacing w:after="0" w:line="240" w:lineRule="auto"/>
              <w:jc w:val="center"/>
              <w:rPr>
                <w:rFonts w:ascii="Aptos Display" w:eastAsia="Times New Roman" w:hAnsi="Aptos Display" w:cs="Times New Roman"/>
                <w:kern w:val="0"/>
                <w:lang w:eastAsia="en-GB"/>
                <w14:ligatures w14:val="none"/>
              </w:rPr>
            </w:pPr>
          </w:p>
        </w:tc>
        <w:tc>
          <w:tcPr>
            <w:tcW w:w="1170" w:type="dxa"/>
            <w:tcBorders>
              <w:top w:val="single" w:sz="4" w:space="0" w:color="auto"/>
              <w:left w:val="nil"/>
              <w:bottom w:val="single" w:sz="4" w:space="0" w:color="auto"/>
              <w:right w:val="single" w:sz="4" w:space="0" w:color="auto"/>
            </w:tcBorders>
            <w:shd w:val="clear" w:color="000000" w:fill="CAEDFB"/>
            <w:vAlign w:val="center"/>
          </w:tcPr>
          <w:p w14:paraId="693F528C" w14:textId="77777777" w:rsidR="005F66F8" w:rsidRPr="00CF1375" w:rsidRDefault="005F66F8" w:rsidP="00F45402">
            <w:pPr>
              <w:spacing w:after="0" w:line="240" w:lineRule="auto"/>
              <w:rPr>
                <w:rFonts w:ascii="Aptos Display" w:eastAsia="Times New Roman" w:hAnsi="Aptos Display" w:cs="Times New Roman"/>
                <w:kern w:val="0"/>
                <w:lang w:eastAsia="en-GB"/>
                <w14:ligatures w14:val="none"/>
              </w:rPr>
            </w:pPr>
          </w:p>
        </w:tc>
      </w:tr>
      <w:tr w:rsidR="005F66F8" w:rsidRPr="00CF1375" w14:paraId="58FC14A1" w14:textId="77777777" w:rsidTr="00F45402">
        <w:trPr>
          <w:trHeight w:val="290"/>
          <w:jc w:val="center"/>
        </w:trPr>
        <w:tc>
          <w:tcPr>
            <w:tcW w:w="860" w:type="dxa"/>
            <w:tcBorders>
              <w:top w:val="nil"/>
              <w:left w:val="single" w:sz="4" w:space="0" w:color="auto"/>
              <w:bottom w:val="single" w:sz="4" w:space="0" w:color="auto"/>
              <w:right w:val="single" w:sz="4" w:space="0" w:color="auto"/>
            </w:tcBorders>
            <w:hideMark/>
          </w:tcPr>
          <w:p w14:paraId="0DD7576F" w14:textId="77777777" w:rsidR="005F66F8" w:rsidRPr="00CF1375" w:rsidRDefault="005F66F8" w:rsidP="00F45402">
            <w:pPr>
              <w:spacing w:after="0" w:line="240" w:lineRule="auto"/>
              <w:jc w:val="center"/>
              <w:rPr>
                <w:rFonts w:ascii="Aptos Display" w:eastAsia="Times New Roman" w:hAnsi="Aptos Display" w:cs="Times New Roman"/>
                <w:kern w:val="0"/>
                <w:sz w:val="22"/>
                <w:szCs w:val="22"/>
                <w:lang w:eastAsia="en-GB"/>
                <w14:ligatures w14:val="none"/>
              </w:rPr>
            </w:pPr>
            <w:r w:rsidRPr="00CF1375">
              <w:rPr>
                <w:rFonts w:ascii="Aptos Display" w:eastAsia="Times New Roman" w:hAnsi="Aptos Display" w:cs="Times New Roman"/>
                <w:kern w:val="0"/>
                <w:sz w:val="22"/>
                <w:szCs w:val="22"/>
                <w:lang w:eastAsia="en-GB"/>
                <w14:ligatures w14:val="none"/>
              </w:rPr>
              <w:t> </w:t>
            </w:r>
          </w:p>
        </w:tc>
        <w:tc>
          <w:tcPr>
            <w:tcW w:w="5525" w:type="dxa"/>
            <w:tcBorders>
              <w:top w:val="nil"/>
              <w:left w:val="nil"/>
              <w:bottom w:val="single" w:sz="4" w:space="0" w:color="auto"/>
              <w:right w:val="single" w:sz="4" w:space="0" w:color="auto"/>
            </w:tcBorders>
            <w:shd w:val="clear" w:color="000000" w:fill="FFFFFF"/>
            <w:vAlign w:val="center"/>
            <w:hideMark/>
          </w:tcPr>
          <w:p w14:paraId="1941F021" w14:textId="77777777" w:rsidR="005F66F8" w:rsidRPr="00CF1375" w:rsidRDefault="005F66F8" w:rsidP="00F45402">
            <w:pPr>
              <w:spacing w:after="0" w:line="240" w:lineRule="auto"/>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Drilling at 17.25 inch for the fist 6 meters</w:t>
            </w:r>
          </w:p>
        </w:tc>
        <w:tc>
          <w:tcPr>
            <w:tcW w:w="1135" w:type="dxa"/>
            <w:tcBorders>
              <w:top w:val="nil"/>
              <w:left w:val="nil"/>
              <w:bottom w:val="single" w:sz="4" w:space="0" w:color="auto"/>
              <w:right w:val="single" w:sz="4" w:space="0" w:color="auto"/>
            </w:tcBorders>
            <w:shd w:val="clear" w:color="000000" w:fill="FFFFFF"/>
            <w:vAlign w:val="center"/>
            <w:hideMark/>
          </w:tcPr>
          <w:p w14:paraId="11A5DB50"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M</w:t>
            </w:r>
          </w:p>
        </w:tc>
        <w:tc>
          <w:tcPr>
            <w:tcW w:w="1080" w:type="dxa"/>
            <w:tcBorders>
              <w:top w:val="nil"/>
              <w:left w:val="nil"/>
              <w:bottom w:val="single" w:sz="4" w:space="0" w:color="auto"/>
              <w:right w:val="single" w:sz="4" w:space="0" w:color="auto"/>
            </w:tcBorders>
            <w:shd w:val="clear" w:color="000000" w:fill="FFFFFF"/>
            <w:vAlign w:val="center"/>
            <w:hideMark/>
          </w:tcPr>
          <w:p w14:paraId="22DB3DD1"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6</w:t>
            </w:r>
          </w:p>
        </w:tc>
        <w:tc>
          <w:tcPr>
            <w:tcW w:w="1350" w:type="dxa"/>
            <w:tcBorders>
              <w:top w:val="nil"/>
              <w:left w:val="nil"/>
              <w:bottom w:val="single" w:sz="4" w:space="0" w:color="auto"/>
              <w:right w:val="single" w:sz="4" w:space="0" w:color="auto"/>
            </w:tcBorders>
            <w:shd w:val="clear" w:color="000000" w:fill="FFFFFF"/>
            <w:vAlign w:val="center"/>
          </w:tcPr>
          <w:p w14:paraId="4FDF45C7"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p>
        </w:tc>
        <w:tc>
          <w:tcPr>
            <w:tcW w:w="1170" w:type="dxa"/>
            <w:tcBorders>
              <w:top w:val="nil"/>
              <w:left w:val="nil"/>
              <w:bottom w:val="single" w:sz="4" w:space="0" w:color="auto"/>
              <w:right w:val="single" w:sz="4" w:space="0" w:color="auto"/>
            </w:tcBorders>
            <w:shd w:val="clear" w:color="000000" w:fill="FFFFFF"/>
            <w:vAlign w:val="center"/>
          </w:tcPr>
          <w:p w14:paraId="4384CEBE" w14:textId="77777777" w:rsidR="005F66F8" w:rsidRPr="00CF1375" w:rsidRDefault="005F66F8" w:rsidP="00F45402">
            <w:pPr>
              <w:spacing w:after="0" w:line="240" w:lineRule="auto"/>
              <w:rPr>
                <w:rFonts w:ascii="Aptos Display" w:eastAsia="Times New Roman" w:hAnsi="Aptos Display" w:cs="Times New Roman"/>
                <w:kern w:val="0"/>
                <w:sz w:val="22"/>
                <w:szCs w:val="22"/>
                <w:lang w:eastAsia="en-GB"/>
                <w14:ligatures w14:val="none"/>
              </w:rPr>
            </w:pPr>
          </w:p>
        </w:tc>
      </w:tr>
      <w:tr w:rsidR="005F66F8" w:rsidRPr="00CF1375" w14:paraId="20335960" w14:textId="77777777" w:rsidTr="00F45402">
        <w:trPr>
          <w:trHeight w:val="580"/>
          <w:jc w:val="center"/>
        </w:trPr>
        <w:tc>
          <w:tcPr>
            <w:tcW w:w="860" w:type="dxa"/>
            <w:tcBorders>
              <w:top w:val="nil"/>
              <w:left w:val="single" w:sz="4" w:space="0" w:color="auto"/>
              <w:bottom w:val="single" w:sz="4" w:space="0" w:color="auto"/>
              <w:right w:val="single" w:sz="4" w:space="0" w:color="auto"/>
            </w:tcBorders>
            <w:hideMark/>
          </w:tcPr>
          <w:p w14:paraId="59B05AE0" w14:textId="77777777" w:rsidR="005F66F8" w:rsidRPr="00CF1375" w:rsidRDefault="005F66F8" w:rsidP="00F45402">
            <w:pPr>
              <w:spacing w:after="0" w:line="240" w:lineRule="auto"/>
              <w:jc w:val="center"/>
              <w:rPr>
                <w:rFonts w:ascii="Aptos Display" w:eastAsia="Times New Roman" w:hAnsi="Aptos Display" w:cs="Times New Roman"/>
                <w:kern w:val="0"/>
                <w:sz w:val="22"/>
                <w:szCs w:val="22"/>
                <w:lang w:eastAsia="en-GB"/>
                <w14:ligatures w14:val="none"/>
              </w:rPr>
            </w:pPr>
            <w:r w:rsidRPr="00CF1375">
              <w:rPr>
                <w:rFonts w:ascii="Aptos Display" w:eastAsia="Times New Roman" w:hAnsi="Aptos Display" w:cs="Times New Roman"/>
                <w:kern w:val="0"/>
                <w:sz w:val="22"/>
                <w:szCs w:val="22"/>
                <w:lang w:eastAsia="en-GB"/>
                <w14:ligatures w14:val="none"/>
              </w:rPr>
              <w:t> </w:t>
            </w:r>
          </w:p>
        </w:tc>
        <w:tc>
          <w:tcPr>
            <w:tcW w:w="5525" w:type="dxa"/>
            <w:tcBorders>
              <w:top w:val="nil"/>
              <w:left w:val="nil"/>
              <w:bottom w:val="single" w:sz="4" w:space="0" w:color="auto"/>
              <w:right w:val="single" w:sz="4" w:space="0" w:color="auto"/>
            </w:tcBorders>
            <w:vAlign w:val="center"/>
            <w:hideMark/>
          </w:tcPr>
          <w:p w14:paraId="5D9B1CEA" w14:textId="77777777" w:rsidR="005F66F8" w:rsidRPr="00CF1375" w:rsidRDefault="005F66F8" w:rsidP="00F45402">
            <w:pPr>
              <w:spacing w:after="0" w:line="240" w:lineRule="auto"/>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Drilling of borehole of minimum diameter 12.25"/12.5" inch with total depth (7 - 400m)</w:t>
            </w:r>
          </w:p>
        </w:tc>
        <w:tc>
          <w:tcPr>
            <w:tcW w:w="1135" w:type="dxa"/>
            <w:tcBorders>
              <w:top w:val="nil"/>
              <w:left w:val="nil"/>
              <w:bottom w:val="single" w:sz="4" w:space="0" w:color="auto"/>
              <w:right w:val="single" w:sz="4" w:space="0" w:color="auto"/>
            </w:tcBorders>
            <w:vAlign w:val="center"/>
            <w:hideMark/>
          </w:tcPr>
          <w:p w14:paraId="22B1192C"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M</w:t>
            </w:r>
          </w:p>
        </w:tc>
        <w:tc>
          <w:tcPr>
            <w:tcW w:w="1080" w:type="dxa"/>
            <w:tcBorders>
              <w:top w:val="nil"/>
              <w:left w:val="nil"/>
              <w:bottom w:val="single" w:sz="4" w:space="0" w:color="auto"/>
              <w:right w:val="single" w:sz="4" w:space="0" w:color="auto"/>
            </w:tcBorders>
            <w:vAlign w:val="center"/>
            <w:hideMark/>
          </w:tcPr>
          <w:p w14:paraId="7F1F707E"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394</w:t>
            </w:r>
          </w:p>
        </w:tc>
        <w:tc>
          <w:tcPr>
            <w:tcW w:w="1350" w:type="dxa"/>
            <w:tcBorders>
              <w:top w:val="nil"/>
              <w:left w:val="nil"/>
              <w:bottom w:val="single" w:sz="4" w:space="0" w:color="auto"/>
              <w:right w:val="single" w:sz="4" w:space="0" w:color="auto"/>
            </w:tcBorders>
            <w:vAlign w:val="center"/>
          </w:tcPr>
          <w:p w14:paraId="742B84DC"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p>
        </w:tc>
        <w:tc>
          <w:tcPr>
            <w:tcW w:w="1170" w:type="dxa"/>
            <w:tcBorders>
              <w:top w:val="nil"/>
              <w:left w:val="nil"/>
              <w:bottom w:val="single" w:sz="4" w:space="0" w:color="auto"/>
              <w:right w:val="single" w:sz="4" w:space="0" w:color="auto"/>
            </w:tcBorders>
            <w:shd w:val="clear" w:color="000000" w:fill="FFFFFF"/>
            <w:vAlign w:val="center"/>
          </w:tcPr>
          <w:p w14:paraId="4494EC20" w14:textId="77777777" w:rsidR="005F66F8" w:rsidRPr="00CF1375" w:rsidRDefault="005F66F8" w:rsidP="00F45402">
            <w:pPr>
              <w:spacing w:after="0" w:line="240" w:lineRule="auto"/>
              <w:rPr>
                <w:rFonts w:ascii="Aptos Display" w:eastAsia="Times New Roman" w:hAnsi="Aptos Display" w:cs="Times New Roman"/>
                <w:kern w:val="0"/>
                <w:sz w:val="22"/>
                <w:szCs w:val="22"/>
                <w:lang w:eastAsia="en-GB"/>
                <w14:ligatures w14:val="none"/>
              </w:rPr>
            </w:pPr>
          </w:p>
        </w:tc>
      </w:tr>
      <w:tr w:rsidR="005F66F8" w:rsidRPr="00CF1375" w14:paraId="7FBEC8D6" w14:textId="77777777" w:rsidTr="00F45402">
        <w:trPr>
          <w:trHeight w:val="290"/>
          <w:jc w:val="center"/>
        </w:trPr>
        <w:tc>
          <w:tcPr>
            <w:tcW w:w="860" w:type="dxa"/>
            <w:tcBorders>
              <w:top w:val="nil"/>
              <w:left w:val="single" w:sz="4" w:space="0" w:color="auto"/>
              <w:bottom w:val="single" w:sz="4" w:space="0" w:color="auto"/>
              <w:right w:val="single" w:sz="4" w:space="0" w:color="auto"/>
            </w:tcBorders>
            <w:hideMark/>
          </w:tcPr>
          <w:p w14:paraId="6CF871DE" w14:textId="77777777" w:rsidR="005F66F8" w:rsidRPr="00CF1375" w:rsidRDefault="005F66F8" w:rsidP="00F45402">
            <w:pPr>
              <w:spacing w:after="0" w:line="240" w:lineRule="auto"/>
              <w:jc w:val="center"/>
              <w:rPr>
                <w:rFonts w:ascii="Aptos Display" w:eastAsia="Times New Roman" w:hAnsi="Aptos Display" w:cs="Times New Roman"/>
                <w:kern w:val="0"/>
                <w:sz w:val="22"/>
                <w:szCs w:val="22"/>
                <w:lang w:eastAsia="en-GB"/>
                <w14:ligatures w14:val="none"/>
              </w:rPr>
            </w:pPr>
            <w:r w:rsidRPr="00CF1375">
              <w:rPr>
                <w:rFonts w:ascii="Aptos Display" w:eastAsia="Times New Roman" w:hAnsi="Aptos Display" w:cs="Times New Roman"/>
                <w:kern w:val="0"/>
                <w:sz w:val="22"/>
                <w:szCs w:val="22"/>
                <w:lang w:eastAsia="en-GB"/>
                <w14:ligatures w14:val="none"/>
              </w:rPr>
              <w:t> </w:t>
            </w:r>
          </w:p>
        </w:tc>
        <w:tc>
          <w:tcPr>
            <w:tcW w:w="5525" w:type="dxa"/>
            <w:tcBorders>
              <w:top w:val="nil"/>
              <w:left w:val="nil"/>
              <w:bottom w:val="single" w:sz="4" w:space="0" w:color="auto"/>
              <w:right w:val="single" w:sz="4" w:space="0" w:color="auto"/>
            </w:tcBorders>
            <w:vAlign w:val="center"/>
            <w:hideMark/>
          </w:tcPr>
          <w:p w14:paraId="1235421E" w14:textId="77777777" w:rsidR="005F66F8" w:rsidRPr="00CF1375" w:rsidRDefault="005F66F8" w:rsidP="00F45402">
            <w:pPr>
              <w:spacing w:after="0" w:line="240" w:lineRule="auto"/>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 xml:space="preserve">Filling Daily drilling Sheet Report Form for penatration drilling </w:t>
            </w:r>
          </w:p>
        </w:tc>
        <w:tc>
          <w:tcPr>
            <w:tcW w:w="1135" w:type="dxa"/>
            <w:tcBorders>
              <w:top w:val="nil"/>
              <w:left w:val="nil"/>
              <w:bottom w:val="single" w:sz="4" w:space="0" w:color="auto"/>
              <w:right w:val="single" w:sz="4" w:space="0" w:color="auto"/>
            </w:tcBorders>
            <w:vAlign w:val="center"/>
            <w:hideMark/>
          </w:tcPr>
          <w:p w14:paraId="2036451A"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LS</w:t>
            </w:r>
          </w:p>
        </w:tc>
        <w:tc>
          <w:tcPr>
            <w:tcW w:w="1080" w:type="dxa"/>
            <w:tcBorders>
              <w:top w:val="nil"/>
              <w:left w:val="nil"/>
              <w:bottom w:val="single" w:sz="4" w:space="0" w:color="auto"/>
              <w:right w:val="single" w:sz="4" w:space="0" w:color="auto"/>
            </w:tcBorders>
            <w:vAlign w:val="center"/>
            <w:hideMark/>
          </w:tcPr>
          <w:p w14:paraId="5D05C5DE"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1</w:t>
            </w:r>
          </w:p>
        </w:tc>
        <w:tc>
          <w:tcPr>
            <w:tcW w:w="1350" w:type="dxa"/>
            <w:tcBorders>
              <w:top w:val="nil"/>
              <w:left w:val="nil"/>
              <w:bottom w:val="single" w:sz="4" w:space="0" w:color="auto"/>
              <w:right w:val="single" w:sz="4" w:space="0" w:color="auto"/>
            </w:tcBorders>
            <w:vAlign w:val="center"/>
          </w:tcPr>
          <w:p w14:paraId="4184C42B"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p>
        </w:tc>
        <w:tc>
          <w:tcPr>
            <w:tcW w:w="1170" w:type="dxa"/>
            <w:tcBorders>
              <w:top w:val="nil"/>
              <w:left w:val="nil"/>
              <w:bottom w:val="single" w:sz="4" w:space="0" w:color="auto"/>
              <w:right w:val="single" w:sz="4" w:space="0" w:color="auto"/>
            </w:tcBorders>
            <w:shd w:val="clear" w:color="000000" w:fill="FFFFFF"/>
            <w:vAlign w:val="center"/>
          </w:tcPr>
          <w:p w14:paraId="1D667C64" w14:textId="77777777" w:rsidR="005F66F8" w:rsidRPr="00CF1375" w:rsidRDefault="005F66F8" w:rsidP="00F45402">
            <w:pPr>
              <w:spacing w:after="0" w:line="240" w:lineRule="auto"/>
              <w:rPr>
                <w:rFonts w:ascii="Aptos Display" w:eastAsia="Times New Roman" w:hAnsi="Aptos Display" w:cs="Times New Roman"/>
                <w:kern w:val="0"/>
                <w:sz w:val="22"/>
                <w:szCs w:val="22"/>
                <w:lang w:eastAsia="en-GB"/>
                <w14:ligatures w14:val="none"/>
              </w:rPr>
            </w:pPr>
          </w:p>
        </w:tc>
      </w:tr>
      <w:tr w:rsidR="005F66F8" w:rsidRPr="00CF1375" w14:paraId="1A31AFED" w14:textId="77777777" w:rsidTr="00F45402">
        <w:trPr>
          <w:trHeight w:val="2320"/>
          <w:jc w:val="center"/>
        </w:trPr>
        <w:tc>
          <w:tcPr>
            <w:tcW w:w="860" w:type="dxa"/>
            <w:tcBorders>
              <w:top w:val="nil"/>
              <w:left w:val="single" w:sz="4" w:space="0" w:color="auto"/>
              <w:bottom w:val="single" w:sz="4" w:space="0" w:color="auto"/>
              <w:right w:val="single" w:sz="4" w:space="0" w:color="auto"/>
            </w:tcBorders>
            <w:shd w:val="clear" w:color="000000" w:fill="FFFFFF"/>
            <w:hideMark/>
          </w:tcPr>
          <w:p w14:paraId="552BC901" w14:textId="77777777" w:rsidR="005F66F8" w:rsidRPr="00CF1375" w:rsidRDefault="005F66F8" w:rsidP="00F45402">
            <w:pPr>
              <w:spacing w:after="0" w:line="240" w:lineRule="auto"/>
              <w:jc w:val="center"/>
              <w:rPr>
                <w:rFonts w:ascii="Aptos Display" w:eastAsia="Times New Roman" w:hAnsi="Aptos Display" w:cs="Times New Roman"/>
                <w:kern w:val="0"/>
                <w:sz w:val="22"/>
                <w:szCs w:val="22"/>
                <w:lang w:eastAsia="en-GB"/>
                <w14:ligatures w14:val="none"/>
              </w:rPr>
            </w:pPr>
            <w:r w:rsidRPr="00CF1375">
              <w:rPr>
                <w:rFonts w:ascii="Aptos Display" w:eastAsia="Times New Roman" w:hAnsi="Aptos Display" w:cs="Times New Roman"/>
                <w:kern w:val="0"/>
                <w:sz w:val="22"/>
                <w:szCs w:val="22"/>
                <w:lang w:eastAsia="en-GB"/>
                <w14:ligatures w14:val="none"/>
              </w:rPr>
              <w:lastRenderedPageBreak/>
              <w:t> </w:t>
            </w:r>
          </w:p>
        </w:tc>
        <w:tc>
          <w:tcPr>
            <w:tcW w:w="5525" w:type="dxa"/>
            <w:tcBorders>
              <w:top w:val="nil"/>
              <w:left w:val="nil"/>
              <w:bottom w:val="single" w:sz="4" w:space="0" w:color="auto"/>
              <w:right w:val="single" w:sz="4" w:space="0" w:color="auto"/>
            </w:tcBorders>
            <w:shd w:val="clear" w:color="000000" w:fill="FFFFFF"/>
            <w:vAlign w:val="center"/>
            <w:hideMark/>
          </w:tcPr>
          <w:p w14:paraId="0BCB1098" w14:textId="77777777" w:rsidR="005F66F8" w:rsidRPr="00CF1375" w:rsidRDefault="005F66F8" w:rsidP="00F45402">
            <w:pPr>
              <w:spacing w:after="0" w:line="240" w:lineRule="auto"/>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Continuous sample (min 225 gram) of the strata penetrated shall be collected for each 2m interval and by whatever method is standard for drilling technique in used and approved by the water engineer.the employer shall take every possible precuation to guard against sample contamination sample are not be washed,the samples shall be put into suitable sample bags, labeled with depth intervel and store in a position where they will not contaminated by site condition or drilling operations. This price includes filling Daily sheet report form for penetration drilling</w:t>
            </w:r>
          </w:p>
        </w:tc>
        <w:tc>
          <w:tcPr>
            <w:tcW w:w="1135" w:type="dxa"/>
            <w:tcBorders>
              <w:top w:val="nil"/>
              <w:left w:val="nil"/>
              <w:bottom w:val="single" w:sz="4" w:space="0" w:color="auto"/>
              <w:right w:val="single" w:sz="4" w:space="0" w:color="auto"/>
            </w:tcBorders>
            <w:shd w:val="clear" w:color="000000" w:fill="FFFFFF"/>
            <w:vAlign w:val="center"/>
            <w:hideMark/>
          </w:tcPr>
          <w:p w14:paraId="084859E9"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LS</w:t>
            </w:r>
          </w:p>
        </w:tc>
        <w:tc>
          <w:tcPr>
            <w:tcW w:w="1080" w:type="dxa"/>
            <w:tcBorders>
              <w:top w:val="nil"/>
              <w:left w:val="nil"/>
              <w:bottom w:val="single" w:sz="4" w:space="0" w:color="auto"/>
              <w:right w:val="single" w:sz="4" w:space="0" w:color="auto"/>
            </w:tcBorders>
            <w:shd w:val="clear" w:color="000000" w:fill="FFFFFF"/>
            <w:vAlign w:val="center"/>
            <w:hideMark/>
          </w:tcPr>
          <w:p w14:paraId="5AADE615"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1</w:t>
            </w:r>
          </w:p>
        </w:tc>
        <w:tc>
          <w:tcPr>
            <w:tcW w:w="1350" w:type="dxa"/>
            <w:tcBorders>
              <w:top w:val="nil"/>
              <w:left w:val="nil"/>
              <w:bottom w:val="single" w:sz="4" w:space="0" w:color="auto"/>
              <w:right w:val="single" w:sz="4" w:space="0" w:color="auto"/>
            </w:tcBorders>
            <w:shd w:val="clear" w:color="000000" w:fill="FFFFFF"/>
            <w:vAlign w:val="center"/>
          </w:tcPr>
          <w:p w14:paraId="5C60946F"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p>
        </w:tc>
        <w:tc>
          <w:tcPr>
            <w:tcW w:w="1170" w:type="dxa"/>
            <w:tcBorders>
              <w:top w:val="nil"/>
              <w:left w:val="nil"/>
              <w:bottom w:val="single" w:sz="4" w:space="0" w:color="auto"/>
              <w:right w:val="single" w:sz="4" w:space="0" w:color="auto"/>
            </w:tcBorders>
            <w:shd w:val="clear" w:color="000000" w:fill="FFFFFF"/>
            <w:vAlign w:val="center"/>
          </w:tcPr>
          <w:p w14:paraId="002B5A3E" w14:textId="77777777" w:rsidR="005F66F8" w:rsidRPr="00CF1375" w:rsidRDefault="005F66F8" w:rsidP="00F45402">
            <w:pPr>
              <w:spacing w:after="0" w:line="240" w:lineRule="auto"/>
              <w:rPr>
                <w:rFonts w:ascii="Aptos Display" w:eastAsia="Times New Roman" w:hAnsi="Aptos Display" w:cs="Times New Roman"/>
                <w:kern w:val="0"/>
                <w:sz w:val="22"/>
                <w:szCs w:val="22"/>
                <w:lang w:eastAsia="en-GB"/>
                <w14:ligatures w14:val="none"/>
              </w:rPr>
            </w:pPr>
          </w:p>
        </w:tc>
      </w:tr>
      <w:tr w:rsidR="005F66F8" w:rsidRPr="00CF1375" w14:paraId="5071EB35" w14:textId="77777777" w:rsidTr="00F45402">
        <w:trPr>
          <w:trHeight w:val="870"/>
          <w:jc w:val="center"/>
        </w:trPr>
        <w:tc>
          <w:tcPr>
            <w:tcW w:w="860" w:type="dxa"/>
            <w:tcBorders>
              <w:top w:val="nil"/>
              <w:left w:val="single" w:sz="4" w:space="0" w:color="auto"/>
              <w:bottom w:val="single" w:sz="4" w:space="0" w:color="auto"/>
              <w:right w:val="single" w:sz="4" w:space="0" w:color="auto"/>
            </w:tcBorders>
            <w:shd w:val="clear" w:color="000000" w:fill="FFFFFF"/>
            <w:hideMark/>
          </w:tcPr>
          <w:p w14:paraId="7F36E1CD" w14:textId="77777777" w:rsidR="005F66F8" w:rsidRPr="00CF1375" w:rsidRDefault="005F66F8" w:rsidP="00F45402">
            <w:pPr>
              <w:spacing w:after="0" w:line="240" w:lineRule="auto"/>
              <w:jc w:val="center"/>
              <w:rPr>
                <w:rFonts w:ascii="Aptos Display" w:eastAsia="Times New Roman" w:hAnsi="Aptos Display" w:cs="Times New Roman"/>
                <w:kern w:val="0"/>
                <w:sz w:val="22"/>
                <w:szCs w:val="22"/>
                <w:lang w:eastAsia="en-GB"/>
                <w14:ligatures w14:val="none"/>
              </w:rPr>
            </w:pPr>
            <w:r w:rsidRPr="00CF1375">
              <w:rPr>
                <w:rFonts w:ascii="Aptos Display" w:eastAsia="Times New Roman" w:hAnsi="Aptos Display" w:cs="Times New Roman"/>
                <w:kern w:val="0"/>
                <w:sz w:val="22"/>
                <w:szCs w:val="22"/>
                <w:lang w:eastAsia="en-GB"/>
                <w14:ligatures w14:val="none"/>
              </w:rPr>
              <w:t> </w:t>
            </w:r>
          </w:p>
        </w:tc>
        <w:tc>
          <w:tcPr>
            <w:tcW w:w="5525" w:type="dxa"/>
            <w:tcBorders>
              <w:top w:val="nil"/>
              <w:left w:val="nil"/>
              <w:bottom w:val="single" w:sz="4" w:space="0" w:color="auto"/>
              <w:right w:val="single" w:sz="4" w:space="0" w:color="auto"/>
            </w:tcBorders>
            <w:shd w:val="clear" w:color="000000" w:fill="FFFFFF"/>
            <w:vAlign w:val="center"/>
            <w:hideMark/>
          </w:tcPr>
          <w:p w14:paraId="77816159" w14:textId="77777777" w:rsidR="005F66F8" w:rsidRPr="00CF1375" w:rsidRDefault="005F66F8" w:rsidP="00F45402">
            <w:pPr>
              <w:spacing w:after="0" w:line="240" w:lineRule="auto"/>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Hole testing should be conducting the pump constant Test and recovery test by measuring the static water level,discharge,drawdown,dyanamic water level and recovery.</w:t>
            </w:r>
          </w:p>
        </w:tc>
        <w:tc>
          <w:tcPr>
            <w:tcW w:w="1135" w:type="dxa"/>
            <w:tcBorders>
              <w:top w:val="nil"/>
              <w:left w:val="nil"/>
              <w:bottom w:val="single" w:sz="4" w:space="0" w:color="auto"/>
              <w:right w:val="single" w:sz="4" w:space="0" w:color="auto"/>
            </w:tcBorders>
            <w:shd w:val="clear" w:color="000000" w:fill="FFFFFF"/>
            <w:vAlign w:val="center"/>
            <w:hideMark/>
          </w:tcPr>
          <w:p w14:paraId="39808AB2"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Hours</w:t>
            </w:r>
          </w:p>
        </w:tc>
        <w:tc>
          <w:tcPr>
            <w:tcW w:w="1080" w:type="dxa"/>
            <w:tcBorders>
              <w:top w:val="nil"/>
              <w:left w:val="nil"/>
              <w:bottom w:val="single" w:sz="4" w:space="0" w:color="auto"/>
              <w:right w:val="single" w:sz="4" w:space="0" w:color="auto"/>
            </w:tcBorders>
            <w:shd w:val="clear" w:color="000000" w:fill="FFFFFF"/>
            <w:vAlign w:val="center"/>
            <w:hideMark/>
          </w:tcPr>
          <w:p w14:paraId="13558FC8"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4</w:t>
            </w:r>
          </w:p>
        </w:tc>
        <w:tc>
          <w:tcPr>
            <w:tcW w:w="1350" w:type="dxa"/>
            <w:tcBorders>
              <w:top w:val="nil"/>
              <w:left w:val="nil"/>
              <w:bottom w:val="single" w:sz="4" w:space="0" w:color="auto"/>
              <w:right w:val="single" w:sz="4" w:space="0" w:color="auto"/>
            </w:tcBorders>
            <w:shd w:val="clear" w:color="000000" w:fill="FFFFFF"/>
            <w:vAlign w:val="center"/>
          </w:tcPr>
          <w:p w14:paraId="54799936"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p>
        </w:tc>
        <w:tc>
          <w:tcPr>
            <w:tcW w:w="1170" w:type="dxa"/>
            <w:tcBorders>
              <w:top w:val="nil"/>
              <w:left w:val="nil"/>
              <w:bottom w:val="single" w:sz="4" w:space="0" w:color="auto"/>
              <w:right w:val="single" w:sz="4" w:space="0" w:color="auto"/>
            </w:tcBorders>
            <w:shd w:val="clear" w:color="000000" w:fill="FFFFFF"/>
            <w:vAlign w:val="center"/>
          </w:tcPr>
          <w:p w14:paraId="57F7973D" w14:textId="77777777" w:rsidR="005F66F8" w:rsidRPr="00CF1375" w:rsidRDefault="005F66F8" w:rsidP="00F45402">
            <w:pPr>
              <w:spacing w:after="0" w:line="240" w:lineRule="auto"/>
              <w:rPr>
                <w:rFonts w:ascii="Aptos Display" w:eastAsia="Times New Roman" w:hAnsi="Aptos Display" w:cs="Times New Roman"/>
                <w:kern w:val="0"/>
                <w:sz w:val="22"/>
                <w:szCs w:val="22"/>
                <w:lang w:eastAsia="en-GB"/>
                <w14:ligatures w14:val="none"/>
              </w:rPr>
            </w:pPr>
          </w:p>
        </w:tc>
      </w:tr>
      <w:tr w:rsidR="005F66F8" w:rsidRPr="00CF1375" w14:paraId="292F5C45" w14:textId="77777777" w:rsidTr="00F45402">
        <w:trPr>
          <w:trHeight w:val="290"/>
          <w:jc w:val="center"/>
        </w:trPr>
        <w:tc>
          <w:tcPr>
            <w:tcW w:w="860" w:type="dxa"/>
            <w:tcBorders>
              <w:top w:val="nil"/>
              <w:left w:val="single" w:sz="4" w:space="0" w:color="auto"/>
              <w:bottom w:val="single" w:sz="4" w:space="0" w:color="auto"/>
              <w:right w:val="single" w:sz="4" w:space="0" w:color="auto"/>
            </w:tcBorders>
            <w:shd w:val="clear" w:color="000000" w:fill="FFFFFF"/>
            <w:hideMark/>
          </w:tcPr>
          <w:p w14:paraId="3D59273F" w14:textId="77777777" w:rsidR="005F66F8" w:rsidRPr="00CF1375" w:rsidRDefault="005F66F8" w:rsidP="00F45402">
            <w:pPr>
              <w:spacing w:after="0" w:line="240" w:lineRule="auto"/>
              <w:jc w:val="center"/>
              <w:rPr>
                <w:rFonts w:ascii="Aptos Display" w:eastAsia="Times New Roman" w:hAnsi="Aptos Display" w:cs="Times New Roman"/>
                <w:kern w:val="0"/>
                <w:sz w:val="22"/>
                <w:szCs w:val="22"/>
                <w:lang w:eastAsia="en-GB"/>
                <w14:ligatures w14:val="none"/>
              </w:rPr>
            </w:pPr>
            <w:r w:rsidRPr="00CF1375">
              <w:rPr>
                <w:rFonts w:ascii="Aptos Display" w:eastAsia="Times New Roman" w:hAnsi="Aptos Display" w:cs="Times New Roman"/>
                <w:kern w:val="0"/>
                <w:sz w:val="22"/>
                <w:szCs w:val="22"/>
                <w:lang w:eastAsia="en-GB"/>
                <w14:ligatures w14:val="none"/>
              </w:rPr>
              <w:t> </w:t>
            </w:r>
          </w:p>
        </w:tc>
        <w:tc>
          <w:tcPr>
            <w:tcW w:w="5525" w:type="dxa"/>
            <w:tcBorders>
              <w:top w:val="nil"/>
              <w:left w:val="nil"/>
              <w:bottom w:val="single" w:sz="4" w:space="0" w:color="auto"/>
              <w:right w:val="single" w:sz="4" w:space="0" w:color="auto"/>
            </w:tcBorders>
            <w:shd w:val="clear" w:color="000000" w:fill="FFFFFF"/>
            <w:vAlign w:val="center"/>
            <w:hideMark/>
          </w:tcPr>
          <w:p w14:paraId="2043714F" w14:textId="77777777" w:rsidR="005F66F8" w:rsidRPr="00CF1375" w:rsidRDefault="005F66F8" w:rsidP="00F45402">
            <w:pPr>
              <w:spacing w:after="0" w:line="240" w:lineRule="auto"/>
              <w:jc w:val="center"/>
              <w:rPr>
                <w:rFonts w:ascii="Aptos Display" w:eastAsia="Times New Roman" w:hAnsi="Aptos Display" w:cs="Times New Roman"/>
                <w:b/>
                <w:bCs/>
                <w:color w:val="000000"/>
                <w:kern w:val="0"/>
                <w:sz w:val="22"/>
                <w:szCs w:val="22"/>
                <w:lang w:eastAsia="en-GB"/>
                <w14:ligatures w14:val="none"/>
              </w:rPr>
            </w:pPr>
            <w:r w:rsidRPr="00CF1375">
              <w:rPr>
                <w:rFonts w:ascii="Aptos Display" w:eastAsia="Times New Roman" w:hAnsi="Aptos Display" w:cs="Times New Roman"/>
                <w:b/>
                <w:bCs/>
                <w:color w:val="000000"/>
                <w:kern w:val="0"/>
                <w:sz w:val="22"/>
                <w:szCs w:val="22"/>
                <w:lang w:eastAsia="en-GB"/>
                <w14:ligatures w14:val="none"/>
              </w:rPr>
              <w:t>Sub total - 2</w:t>
            </w:r>
          </w:p>
        </w:tc>
        <w:tc>
          <w:tcPr>
            <w:tcW w:w="3565"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565E99DF" w14:textId="77777777" w:rsidR="005F66F8" w:rsidRPr="00CF1375" w:rsidRDefault="005F66F8" w:rsidP="00F45402">
            <w:pPr>
              <w:spacing w:after="0" w:line="240" w:lineRule="auto"/>
              <w:jc w:val="center"/>
              <w:rPr>
                <w:rFonts w:ascii="Aptos Display" w:eastAsia="Times New Roman" w:hAnsi="Aptos Display" w:cs="Times New Roman"/>
                <w:b/>
                <w:bCs/>
                <w:color w:val="000000"/>
                <w:kern w:val="0"/>
                <w:sz w:val="22"/>
                <w:szCs w:val="22"/>
                <w:lang w:eastAsia="en-GB"/>
                <w14:ligatures w14:val="none"/>
              </w:rPr>
            </w:pPr>
            <w:r w:rsidRPr="00CF1375">
              <w:rPr>
                <w:rFonts w:ascii="Aptos Display" w:eastAsia="Times New Roman" w:hAnsi="Aptos Display" w:cs="Times New Roman"/>
                <w:b/>
                <w:bCs/>
                <w:color w:val="000000"/>
                <w:kern w:val="0"/>
                <w:sz w:val="22"/>
                <w:szCs w:val="22"/>
                <w:lang w:eastAsia="en-GB"/>
                <w14:ligatures w14:val="none"/>
              </w:rPr>
              <w:t> </w:t>
            </w:r>
          </w:p>
        </w:tc>
        <w:tc>
          <w:tcPr>
            <w:tcW w:w="1170" w:type="dxa"/>
            <w:tcBorders>
              <w:top w:val="nil"/>
              <w:left w:val="single" w:sz="4" w:space="0" w:color="auto"/>
              <w:bottom w:val="single" w:sz="4" w:space="0" w:color="auto"/>
              <w:right w:val="single" w:sz="4" w:space="0" w:color="auto"/>
            </w:tcBorders>
            <w:shd w:val="clear" w:color="000000" w:fill="FFFFFF"/>
            <w:vAlign w:val="center"/>
            <w:hideMark/>
          </w:tcPr>
          <w:p w14:paraId="0641E65E" w14:textId="77777777" w:rsidR="005F66F8" w:rsidRPr="00CF1375" w:rsidRDefault="005F66F8" w:rsidP="00F45402">
            <w:pPr>
              <w:spacing w:after="0" w:line="240" w:lineRule="auto"/>
              <w:rPr>
                <w:rFonts w:ascii="Aptos Display" w:eastAsia="Times New Roman" w:hAnsi="Aptos Display" w:cs="Times New Roman"/>
                <w:b/>
                <w:bCs/>
                <w:color w:val="000000"/>
                <w:kern w:val="0"/>
                <w:sz w:val="22"/>
                <w:szCs w:val="22"/>
                <w:lang w:eastAsia="en-GB"/>
                <w14:ligatures w14:val="none"/>
              </w:rPr>
            </w:pPr>
          </w:p>
        </w:tc>
      </w:tr>
      <w:tr w:rsidR="005F66F8" w:rsidRPr="00CF1375" w14:paraId="74A89ED6" w14:textId="77777777" w:rsidTr="00F45402">
        <w:trPr>
          <w:trHeight w:val="320"/>
          <w:jc w:val="center"/>
        </w:trPr>
        <w:tc>
          <w:tcPr>
            <w:tcW w:w="860" w:type="dxa"/>
            <w:tcBorders>
              <w:top w:val="nil"/>
              <w:left w:val="single" w:sz="4" w:space="0" w:color="auto"/>
              <w:bottom w:val="single" w:sz="4" w:space="0" w:color="auto"/>
              <w:right w:val="single" w:sz="4" w:space="0" w:color="auto"/>
            </w:tcBorders>
            <w:shd w:val="clear" w:color="000000" w:fill="CAEDFB"/>
            <w:vAlign w:val="center"/>
            <w:hideMark/>
          </w:tcPr>
          <w:p w14:paraId="18F39EC8" w14:textId="77777777" w:rsidR="005F66F8" w:rsidRPr="00CF1375" w:rsidRDefault="005F66F8" w:rsidP="00F45402">
            <w:pPr>
              <w:spacing w:after="0" w:line="240" w:lineRule="auto"/>
              <w:jc w:val="center"/>
              <w:rPr>
                <w:rFonts w:ascii="Aptos Display" w:eastAsia="Times New Roman" w:hAnsi="Aptos Display" w:cs="Times New Roman"/>
                <w:b/>
                <w:bCs/>
                <w:kern w:val="0"/>
                <w:lang w:eastAsia="en-GB"/>
                <w14:ligatures w14:val="none"/>
              </w:rPr>
            </w:pPr>
            <w:r w:rsidRPr="00CF1375">
              <w:rPr>
                <w:rFonts w:ascii="Aptos Display" w:eastAsia="Times New Roman" w:hAnsi="Aptos Display" w:cs="Times New Roman"/>
                <w:b/>
                <w:bCs/>
                <w:kern w:val="0"/>
                <w:lang w:eastAsia="en-GB"/>
                <w14:ligatures w14:val="none"/>
              </w:rPr>
              <w:t>H1</w:t>
            </w:r>
          </w:p>
        </w:tc>
        <w:tc>
          <w:tcPr>
            <w:tcW w:w="5525" w:type="dxa"/>
            <w:tcBorders>
              <w:top w:val="nil"/>
              <w:left w:val="nil"/>
              <w:bottom w:val="single" w:sz="4" w:space="0" w:color="auto"/>
              <w:right w:val="single" w:sz="4" w:space="0" w:color="auto"/>
            </w:tcBorders>
            <w:shd w:val="clear" w:color="000000" w:fill="CAEDFB"/>
            <w:vAlign w:val="center"/>
            <w:hideMark/>
          </w:tcPr>
          <w:p w14:paraId="551F1EB8" w14:textId="77777777" w:rsidR="005F66F8" w:rsidRPr="00CF1375" w:rsidRDefault="005F66F8" w:rsidP="00F45402">
            <w:pPr>
              <w:spacing w:after="0" w:line="240" w:lineRule="auto"/>
              <w:rPr>
                <w:rFonts w:ascii="Aptos Display" w:eastAsia="Times New Roman" w:hAnsi="Aptos Display" w:cs="Times New Roman"/>
                <w:b/>
                <w:bCs/>
                <w:kern w:val="0"/>
                <w:lang w:eastAsia="en-GB"/>
                <w14:ligatures w14:val="none"/>
              </w:rPr>
            </w:pPr>
            <w:r w:rsidRPr="00CF1375">
              <w:rPr>
                <w:rFonts w:ascii="Aptos Display" w:eastAsia="Times New Roman" w:hAnsi="Aptos Display" w:cs="Times New Roman"/>
                <w:b/>
                <w:bCs/>
                <w:kern w:val="0"/>
                <w:lang w:eastAsia="en-GB"/>
                <w14:ligatures w14:val="none"/>
              </w:rPr>
              <w:t>Supply and Installation of the Materials</w:t>
            </w:r>
          </w:p>
        </w:tc>
        <w:tc>
          <w:tcPr>
            <w:tcW w:w="1135" w:type="dxa"/>
            <w:tcBorders>
              <w:top w:val="single" w:sz="4" w:space="0" w:color="auto"/>
              <w:left w:val="nil"/>
              <w:bottom w:val="single" w:sz="4" w:space="0" w:color="auto"/>
              <w:right w:val="single" w:sz="4" w:space="0" w:color="auto"/>
            </w:tcBorders>
            <w:shd w:val="clear" w:color="000000" w:fill="CAEDFB"/>
            <w:vAlign w:val="center"/>
            <w:hideMark/>
          </w:tcPr>
          <w:p w14:paraId="25EA5E4C" w14:textId="77777777" w:rsidR="005F66F8" w:rsidRPr="00CF1375" w:rsidRDefault="005F66F8" w:rsidP="00F45402">
            <w:pPr>
              <w:spacing w:after="0" w:line="240" w:lineRule="auto"/>
              <w:jc w:val="center"/>
              <w:rPr>
                <w:rFonts w:ascii="Aptos Display" w:eastAsia="Times New Roman" w:hAnsi="Aptos Display" w:cs="Times New Roman"/>
                <w:kern w:val="0"/>
                <w:lang w:eastAsia="en-GB"/>
                <w14:ligatures w14:val="none"/>
              </w:rPr>
            </w:pPr>
            <w:r w:rsidRPr="00CF1375">
              <w:rPr>
                <w:rFonts w:ascii="Aptos Display" w:eastAsia="Times New Roman" w:hAnsi="Aptos Display" w:cs="Times New Roman"/>
                <w:kern w:val="0"/>
                <w:lang w:eastAsia="en-GB"/>
                <w14:ligatures w14:val="none"/>
              </w:rPr>
              <w:t> </w:t>
            </w:r>
          </w:p>
        </w:tc>
        <w:tc>
          <w:tcPr>
            <w:tcW w:w="1080" w:type="dxa"/>
            <w:tcBorders>
              <w:top w:val="single" w:sz="4" w:space="0" w:color="auto"/>
              <w:left w:val="nil"/>
              <w:bottom w:val="single" w:sz="4" w:space="0" w:color="auto"/>
              <w:right w:val="single" w:sz="4" w:space="0" w:color="auto"/>
            </w:tcBorders>
            <w:shd w:val="clear" w:color="000000" w:fill="CAEDFB"/>
            <w:vAlign w:val="center"/>
            <w:hideMark/>
          </w:tcPr>
          <w:p w14:paraId="2B306134" w14:textId="77777777" w:rsidR="005F66F8" w:rsidRPr="00CF1375" w:rsidRDefault="005F66F8" w:rsidP="00F45402">
            <w:pPr>
              <w:spacing w:after="0" w:line="240" w:lineRule="auto"/>
              <w:jc w:val="center"/>
              <w:rPr>
                <w:rFonts w:ascii="Aptos Display" w:eastAsia="Times New Roman" w:hAnsi="Aptos Display" w:cs="Times New Roman"/>
                <w:kern w:val="0"/>
                <w:lang w:eastAsia="en-GB"/>
                <w14:ligatures w14:val="none"/>
              </w:rPr>
            </w:pPr>
            <w:r w:rsidRPr="00CF1375">
              <w:rPr>
                <w:rFonts w:ascii="Aptos Display" w:eastAsia="Times New Roman" w:hAnsi="Aptos Display" w:cs="Times New Roman"/>
                <w:kern w:val="0"/>
                <w:lang w:eastAsia="en-GB"/>
                <w14:ligatures w14:val="none"/>
              </w:rPr>
              <w:t> </w:t>
            </w:r>
          </w:p>
        </w:tc>
        <w:tc>
          <w:tcPr>
            <w:tcW w:w="1350" w:type="dxa"/>
            <w:tcBorders>
              <w:top w:val="single" w:sz="4" w:space="0" w:color="auto"/>
              <w:left w:val="nil"/>
              <w:bottom w:val="single" w:sz="4" w:space="0" w:color="auto"/>
              <w:right w:val="single" w:sz="4" w:space="0" w:color="auto"/>
            </w:tcBorders>
            <w:shd w:val="clear" w:color="000000" w:fill="CAEDFB"/>
            <w:vAlign w:val="center"/>
            <w:hideMark/>
          </w:tcPr>
          <w:p w14:paraId="7A0DC853" w14:textId="77777777" w:rsidR="005F66F8" w:rsidRPr="00CF1375" w:rsidRDefault="005F66F8" w:rsidP="00F45402">
            <w:pPr>
              <w:spacing w:after="0" w:line="240" w:lineRule="auto"/>
              <w:jc w:val="center"/>
              <w:rPr>
                <w:rFonts w:ascii="Aptos Display" w:eastAsia="Times New Roman" w:hAnsi="Aptos Display" w:cs="Times New Roman"/>
                <w:kern w:val="0"/>
                <w:lang w:eastAsia="en-GB"/>
                <w14:ligatures w14:val="none"/>
              </w:rPr>
            </w:pPr>
            <w:r w:rsidRPr="00CF1375">
              <w:rPr>
                <w:rFonts w:ascii="Aptos Display" w:eastAsia="Times New Roman" w:hAnsi="Aptos Display" w:cs="Times New Roman"/>
                <w:kern w:val="0"/>
                <w:lang w:eastAsia="en-GB"/>
                <w14:ligatures w14:val="none"/>
              </w:rPr>
              <w:t> </w:t>
            </w:r>
          </w:p>
        </w:tc>
        <w:tc>
          <w:tcPr>
            <w:tcW w:w="1170" w:type="dxa"/>
            <w:tcBorders>
              <w:top w:val="nil"/>
              <w:left w:val="nil"/>
              <w:bottom w:val="single" w:sz="4" w:space="0" w:color="auto"/>
              <w:right w:val="single" w:sz="4" w:space="0" w:color="auto"/>
            </w:tcBorders>
            <w:shd w:val="clear" w:color="000000" w:fill="CAEDFB"/>
            <w:vAlign w:val="center"/>
            <w:hideMark/>
          </w:tcPr>
          <w:p w14:paraId="7DCB2072" w14:textId="77777777" w:rsidR="005F66F8" w:rsidRPr="00CF1375" w:rsidRDefault="005F66F8" w:rsidP="00F45402">
            <w:pPr>
              <w:spacing w:after="0" w:line="240" w:lineRule="auto"/>
              <w:rPr>
                <w:rFonts w:ascii="Aptos Display" w:eastAsia="Times New Roman" w:hAnsi="Aptos Display" w:cs="Times New Roman"/>
                <w:kern w:val="0"/>
                <w:lang w:eastAsia="en-GB"/>
                <w14:ligatures w14:val="none"/>
              </w:rPr>
            </w:pPr>
            <w:r w:rsidRPr="00CF1375">
              <w:rPr>
                <w:rFonts w:ascii="Aptos Display" w:eastAsia="Times New Roman" w:hAnsi="Aptos Display" w:cs="Times New Roman"/>
                <w:kern w:val="0"/>
                <w:lang w:eastAsia="en-GB"/>
                <w14:ligatures w14:val="none"/>
              </w:rPr>
              <w:t> </w:t>
            </w:r>
          </w:p>
        </w:tc>
      </w:tr>
      <w:tr w:rsidR="005F66F8" w:rsidRPr="00CF1375" w14:paraId="39B07FCE" w14:textId="77777777" w:rsidTr="00F45402">
        <w:trPr>
          <w:trHeight w:val="580"/>
          <w:jc w:val="center"/>
        </w:trPr>
        <w:tc>
          <w:tcPr>
            <w:tcW w:w="860" w:type="dxa"/>
            <w:tcBorders>
              <w:top w:val="nil"/>
              <w:left w:val="single" w:sz="4" w:space="0" w:color="auto"/>
              <w:bottom w:val="single" w:sz="4" w:space="0" w:color="auto"/>
              <w:right w:val="single" w:sz="4" w:space="0" w:color="auto"/>
            </w:tcBorders>
            <w:hideMark/>
          </w:tcPr>
          <w:p w14:paraId="03E26777" w14:textId="77777777" w:rsidR="005F66F8" w:rsidRPr="00CF1375" w:rsidRDefault="005F66F8" w:rsidP="00F45402">
            <w:pPr>
              <w:spacing w:after="0" w:line="240" w:lineRule="auto"/>
              <w:jc w:val="center"/>
              <w:rPr>
                <w:rFonts w:ascii="Aptos Display" w:eastAsia="Times New Roman" w:hAnsi="Aptos Display" w:cs="Times New Roman"/>
                <w:kern w:val="0"/>
                <w:sz w:val="22"/>
                <w:szCs w:val="22"/>
                <w:lang w:eastAsia="en-GB"/>
                <w14:ligatures w14:val="none"/>
              </w:rPr>
            </w:pPr>
            <w:r w:rsidRPr="00CF1375">
              <w:rPr>
                <w:rFonts w:ascii="Aptos Display" w:eastAsia="Times New Roman" w:hAnsi="Aptos Display" w:cs="Times New Roman"/>
                <w:kern w:val="0"/>
                <w:sz w:val="22"/>
                <w:szCs w:val="22"/>
                <w:lang w:eastAsia="en-GB"/>
                <w14:ligatures w14:val="none"/>
              </w:rPr>
              <w:t> </w:t>
            </w:r>
          </w:p>
        </w:tc>
        <w:tc>
          <w:tcPr>
            <w:tcW w:w="5525" w:type="dxa"/>
            <w:tcBorders>
              <w:top w:val="nil"/>
              <w:left w:val="nil"/>
              <w:bottom w:val="single" w:sz="4" w:space="0" w:color="auto"/>
              <w:right w:val="single" w:sz="4" w:space="0" w:color="auto"/>
            </w:tcBorders>
            <w:vAlign w:val="center"/>
            <w:hideMark/>
          </w:tcPr>
          <w:p w14:paraId="1FA7ED1D" w14:textId="77777777" w:rsidR="005F66F8" w:rsidRPr="00CF1375" w:rsidRDefault="005F66F8" w:rsidP="00F45402">
            <w:pPr>
              <w:spacing w:after="0" w:line="240" w:lineRule="auto"/>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Installation and supply of surface  casing of mild steel 5mm wall thickness 17.25 inch diameter</w:t>
            </w:r>
          </w:p>
        </w:tc>
        <w:tc>
          <w:tcPr>
            <w:tcW w:w="1135" w:type="dxa"/>
            <w:tcBorders>
              <w:top w:val="nil"/>
              <w:left w:val="nil"/>
              <w:bottom w:val="single" w:sz="4" w:space="0" w:color="auto"/>
              <w:right w:val="single" w:sz="4" w:space="0" w:color="auto"/>
            </w:tcBorders>
            <w:vAlign w:val="center"/>
            <w:hideMark/>
          </w:tcPr>
          <w:p w14:paraId="084043CF"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M</w:t>
            </w:r>
          </w:p>
        </w:tc>
        <w:tc>
          <w:tcPr>
            <w:tcW w:w="1080" w:type="dxa"/>
            <w:tcBorders>
              <w:top w:val="nil"/>
              <w:left w:val="nil"/>
              <w:bottom w:val="single" w:sz="4" w:space="0" w:color="auto"/>
              <w:right w:val="single" w:sz="4" w:space="0" w:color="auto"/>
            </w:tcBorders>
            <w:vAlign w:val="center"/>
            <w:hideMark/>
          </w:tcPr>
          <w:p w14:paraId="2476209C"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6</w:t>
            </w:r>
          </w:p>
        </w:tc>
        <w:tc>
          <w:tcPr>
            <w:tcW w:w="1350" w:type="dxa"/>
            <w:tcBorders>
              <w:top w:val="nil"/>
              <w:left w:val="nil"/>
              <w:bottom w:val="single" w:sz="4" w:space="0" w:color="auto"/>
              <w:right w:val="single" w:sz="4" w:space="0" w:color="auto"/>
            </w:tcBorders>
            <w:vAlign w:val="center"/>
          </w:tcPr>
          <w:p w14:paraId="62CDD44A"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p>
        </w:tc>
        <w:tc>
          <w:tcPr>
            <w:tcW w:w="1170" w:type="dxa"/>
            <w:tcBorders>
              <w:top w:val="nil"/>
              <w:left w:val="nil"/>
              <w:bottom w:val="single" w:sz="4" w:space="0" w:color="auto"/>
              <w:right w:val="single" w:sz="4" w:space="0" w:color="auto"/>
            </w:tcBorders>
            <w:shd w:val="clear" w:color="000000" w:fill="FFFFFF"/>
            <w:vAlign w:val="center"/>
          </w:tcPr>
          <w:p w14:paraId="0D561000" w14:textId="77777777" w:rsidR="005F66F8" w:rsidRPr="00CF1375" w:rsidRDefault="005F66F8" w:rsidP="00F45402">
            <w:pPr>
              <w:spacing w:after="0" w:line="240" w:lineRule="auto"/>
              <w:rPr>
                <w:rFonts w:ascii="Aptos Display" w:eastAsia="Times New Roman" w:hAnsi="Aptos Display" w:cs="Times New Roman"/>
                <w:kern w:val="0"/>
                <w:sz w:val="22"/>
                <w:szCs w:val="22"/>
                <w:lang w:eastAsia="en-GB"/>
                <w14:ligatures w14:val="none"/>
              </w:rPr>
            </w:pPr>
          </w:p>
        </w:tc>
      </w:tr>
      <w:tr w:rsidR="005F66F8" w:rsidRPr="00CF1375" w14:paraId="76FD832E" w14:textId="77777777" w:rsidTr="00F45402">
        <w:trPr>
          <w:trHeight w:val="2030"/>
          <w:jc w:val="center"/>
        </w:trPr>
        <w:tc>
          <w:tcPr>
            <w:tcW w:w="860" w:type="dxa"/>
            <w:tcBorders>
              <w:top w:val="nil"/>
              <w:left w:val="single" w:sz="4" w:space="0" w:color="auto"/>
              <w:bottom w:val="single" w:sz="4" w:space="0" w:color="auto"/>
              <w:right w:val="single" w:sz="4" w:space="0" w:color="auto"/>
            </w:tcBorders>
            <w:shd w:val="clear" w:color="000000" w:fill="FFFFFF"/>
            <w:hideMark/>
          </w:tcPr>
          <w:p w14:paraId="4323D754" w14:textId="77777777" w:rsidR="005F66F8" w:rsidRPr="00CF1375" w:rsidRDefault="005F66F8" w:rsidP="00F45402">
            <w:pPr>
              <w:spacing w:after="0" w:line="240" w:lineRule="auto"/>
              <w:jc w:val="center"/>
              <w:rPr>
                <w:rFonts w:ascii="Aptos Display" w:eastAsia="Times New Roman" w:hAnsi="Aptos Display" w:cs="Times New Roman"/>
                <w:kern w:val="0"/>
                <w:sz w:val="22"/>
                <w:szCs w:val="22"/>
                <w:lang w:eastAsia="en-GB"/>
                <w14:ligatures w14:val="none"/>
              </w:rPr>
            </w:pPr>
            <w:r w:rsidRPr="00CF1375">
              <w:rPr>
                <w:rFonts w:ascii="Aptos Display" w:eastAsia="Times New Roman" w:hAnsi="Aptos Display" w:cs="Times New Roman"/>
                <w:kern w:val="0"/>
                <w:sz w:val="22"/>
                <w:szCs w:val="22"/>
                <w:lang w:eastAsia="en-GB"/>
                <w14:ligatures w14:val="none"/>
              </w:rPr>
              <w:t> </w:t>
            </w:r>
          </w:p>
        </w:tc>
        <w:tc>
          <w:tcPr>
            <w:tcW w:w="5525" w:type="dxa"/>
            <w:tcBorders>
              <w:top w:val="nil"/>
              <w:left w:val="nil"/>
              <w:bottom w:val="single" w:sz="4" w:space="0" w:color="auto"/>
              <w:right w:val="single" w:sz="4" w:space="0" w:color="auto"/>
            </w:tcBorders>
            <w:shd w:val="clear" w:color="000000" w:fill="FFFFFF"/>
            <w:vAlign w:val="center"/>
            <w:hideMark/>
          </w:tcPr>
          <w:p w14:paraId="51089505" w14:textId="77777777" w:rsidR="005F66F8" w:rsidRPr="00CF1375" w:rsidRDefault="005F66F8" w:rsidP="00F45402">
            <w:pPr>
              <w:spacing w:after="0" w:line="240" w:lineRule="auto"/>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 xml:space="preserve">Supply and installation of casing shall have minimum 8''-inch nominal diameter and shall have a minimum thickness of </w:t>
            </w:r>
            <w:r w:rsidRPr="00CF1375">
              <w:rPr>
                <w:rFonts w:ascii="Aptos Display" w:eastAsia="Times New Roman" w:hAnsi="Aptos Display" w:cs="Times New Roman"/>
                <w:b/>
                <w:bCs/>
                <w:color w:val="FF0000"/>
                <w:kern w:val="0"/>
                <w:sz w:val="22"/>
                <w:szCs w:val="22"/>
                <w:lang w:eastAsia="en-GB"/>
                <w14:ligatures w14:val="none"/>
              </w:rPr>
              <w:t>12mm</w:t>
            </w:r>
            <w:r w:rsidRPr="00CF1375">
              <w:rPr>
                <w:rFonts w:ascii="Aptos Display" w:eastAsia="Times New Roman" w:hAnsi="Aptos Display" w:cs="Times New Roman"/>
                <w:color w:val="000000"/>
                <w:kern w:val="0"/>
                <w:sz w:val="22"/>
                <w:szCs w:val="22"/>
                <w:lang w:eastAsia="en-GB"/>
                <w14:ligatures w14:val="none"/>
              </w:rPr>
              <w:t xml:space="preserve"> with uPVC casing type,ALHAFID,. The casings and screens shall be joined by threaded joints. The bottom of the casing columns shall be closed with a bail plug. All boreholes shall be vertical, shall be drilled and cased straight, and all casing shall be set round, plumb and true to line. The borehole design will be submitted for approval by the Engineer.</w:t>
            </w:r>
          </w:p>
        </w:tc>
        <w:tc>
          <w:tcPr>
            <w:tcW w:w="1135" w:type="dxa"/>
            <w:tcBorders>
              <w:top w:val="nil"/>
              <w:left w:val="nil"/>
              <w:bottom w:val="single" w:sz="4" w:space="0" w:color="auto"/>
              <w:right w:val="single" w:sz="4" w:space="0" w:color="auto"/>
            </w:tcBorders>
            <w:shd w:val="clear" w:color="000000" w:fill="FFFFFF"/>
            <w:vAlign w:val="center"/>
            <w:hideMark/>
          </w:tcPr>
          <w:p w14:paraId="5149C30C"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M</w:t>
            </w:r>
          </w:p>
        </w:tc>
        <w:tc>
          <w:tcPr>
            <w:tcW w:w="1080" w:type="dxa"/>
            <w:tcBorders>
              <w:top w:val="nil"/>
              <w:left w:val="nil"/>
              <w:bottom w:val="single" w:sz="4" w:space="0" w:color="auto"/>
              <w:right w:val="single" w:sz="4" w:space="0" w:color="auto"/>
            </w:tcBorders>
            <w:shd w:val="clear" w:color="000000" w:fill="FFFFFF"/>
            <w:vAlign w:val="center"/>
            <w:hideMark/>
          </w:tcPr>
          <w:p w14:paraId="15CC8239"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394</w:t>
            </w:r>
          </w:p>
        </w:tc>
        <w:tc>
          <w:tcPr>
            <w:tcW w:w="1350" w:type="dxa"/>
            <w:tcBorders>
              <w:top w:val="nil"/>
              <w:left w:val="nil"/>
              <w:bottom w:val="single" w:sz="4" w:space="0" w:color="auto"/>
              <w:right w:val="single" w:sz="4" w:space="0" w:color="auto"/>
            </w:tcBorders>
            <w:shd w:val="clear" w:color="000000" w:fill="FFFFFF"/>
            <w:vAlign w:val="center"/>
          </w:tcPr>
          <w:p w14:paraId="61AC7688"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p>
        </w:tc>
        <w:tc>
          <w:tcPr>
            <w:tcW w:w="1170" w:type="dxa"/>
            <w:tcBorders>
              <w:top w:val="nil"/>
              <w:left w:val="nil"/>
              <w:bottom w:val="single" w:sz="4" w:space="0" w:color="auto"/>
              <w:right w:val="single" w:sz="4" w:space="0" w:color="auto"/>
            </w:tcBorders>
            <w:shd w:val="clear" w:color="000000" w:fill="FFFFFF"/>
            <w:vAlign w:val="center"/>
          </w:tcPr>
          <w:p w14:paraId="304C3798" w14:textId="77777777" w:rsidR="005F66F8" w:rsidRPr="00CF1375" w:rsidRDefault="005F66F8" w:rsidP="00F45402">
            <w:pPr>
              <w:spacing w:after="0" w:line="240" w:lineRule="auto"/>
              <w:rPr>
                <w:rFonts w:ascii="Aptos Display" w:eastAsia="Times New Roman" w:hAnsi="Aptos Display" w:cs="Times New Roman"/>
                <w:kern w:val="0"/>
                <w:sz w:val="22"/>
                <w:szCs w:val="22"/>
                <w:lang w:eastAsia="en-GB"/>
                <w14:ligatures w14:val="none"/>
              </w:rPr>
            </w:pPr>
          </w:p>
        </w:tc>
      </w:tr>
      <w:tr w:rsidR="005F66F8" w:rsidRPr="00CF1375" w14:paraId="0D7FB65A" w14:textId="77777777" w:rsidTr="00F45402">
        <w:trPr>
          <w:trHeight w:val="870"/>
          <w:jc w:val="center"/>
        </w:trPr>
        <w:tc>
          <w:tcPr>
            <w:tcW w:w="860" w:type="dxa"/>
            <w:tcBorders>
              <w:top w:val="nil"/>
              <w:left w:val="single" w:sz="4" w:space="0" w:color="auto"/>
              <w:bottom w:val="single" w:sz="4" w:space="0" w:color="auto"/>
              <w:right w:val="single" w:sz="4" w:space="0" w:color="auto"/>
            </w:tcBorders>
            <w:shd w:val="clear" w:color="000000" w:fill="FFFFFF"/>
            <w:hideMark/>
          </w:tcPr>
          <w:p w14:paraId="769E680E" w14:textId="77777777" w:rsidR="005F66F8" w:rsidRPr="00CF1375" w:rsidRDefault="005F66F8" w:rsidP="00F45402">
            <w:pPr>
              <w:spacing w:after="0" w:line="240" w:lineRule="auto"/>
              <w:jc w:val="center"/>
              <w:rPr>
                <w:rFonts w:ascii="Aptos Display" w:eastAsia="Times New Roman" w:hAnsi="Aptos Display" w:cs="Times New Roman"/>
                <w:kern w:val="0"/>
                <w:sz w:val="22"/>
                <w:szCs w:val="22"/>
                <w:lang w:eastAsia="en-GB"/>
                <w14:ligatures w14:val="none"/>
              </w:rPr>
            </w:pPr>
            <w:r w:rsidRPr="00CF1375">
              <w:rPr>
                <w:rFonts w:ascii="Aptos Display" w:eastAsia="Times New Roman" w:hAnsi="Aptos Display" w:cs="Times New Roman"/>
                <w:kern w:val="0"/>
                <w:sz w:val="22"/>
                <w:szCs w:val="22"/>
                <w:lang w:eastAsia="en-GB"/>
                <w14:ligatures w14:val="none"/>
              </w:rPr>
              <w:t> </w:t>
            </w:r>
          </w:p>
        </w:tc>
        <w:tc>
          <w:tcPr>
            <w:tcW w:w="5525" w:type="dxa"/>
            <w:tcBorders>
              <w:top w:val="nil"/>
              <w:left w:val="nil"/>
              <w:bottom w:val="single" w:sz="4" w:space="0" w:color="auto"/>
              <w:right w:val="single" w:sz="4" w:space="0" w:color="auto"/>
            </w:tcBorders>
            <w:shd w:val="clear" w:color="000000" w:fill="FFFFFF"/>
            <w:vAlign w:val="center"/>
            <w:hideMark/>
          </w:tcPr>
          <w:p w14:paraId="360AD41A" w14:textId="77777777" w:rsidR="005F66F8" w:rsidRPr="00CF1375" w:rsidRDefault="005F66F8" w:rsidP="00F45402">
            <w:pPr>
              <w:spacing w:after="0" w:line="240" w:lineRule="auto"/>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 xml:space="preserve">Installation of well screens requires a minimum diameter of 8" uPVC with screen slot sizes of 0.07mm and a length of 6m, and the thickness of the screen is a minimum of </w:t>
            </w:r>
            <w:r w:rsidRPr="00CF1375">
              <w:rPr>
                <w:rFonts w:ascii="Aptos Display" w:eastAsia="Times New Roman" w:hAnsi="Aptos Display" w:cs="Times New Roman"/>
                <w:b/>
                <w:bCs/>
                <w:color w:val="FF0000"/>
                <w:kern w:val="0"/>
                <w:sz w:val="22"/>
                <w:szCs w:val="22"/>
                <w:lang w:eastAsia="en-GB"/>
                <w14:ligatures w14:val="none"/>
              </w:rPr>
              <w:t>12mm.</w:t>
            </w:r>
          </w:p>
        </w:tc>
        <w:tc>
          <w:tcPr>
            <w:tcW w:w="1135" w:type="dxa"/>
            <w:tcBorders>
              <w:top w:val="nil"/>
              <w:left w:val="nil"/>
              <w:bottom w:val="single" w:sz="4" w:space="0" w:color="auto"/>
              <w:right w:val="single" w:sz="4" w:space="0" w:color="auto"/>
            </w:tcBorders>
            <w:shd w:val="clear" w:color="000000" w:fill="FFFFFF"/>
            <w:vAlign w:val="center"/>
            <w:hideMark/>
          </w:tcPr>
          <w:p w14:paraId="5877BC64"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M</w:t>
            </w:r>
          </w:p>
        </w:tc>
        <w:tc>
          <w:tcPr>
            <w:tcW w:w="1080" w:type="dxa"/>
            <w:tcBorders>
              <w:top w:val="nil"/>
              <w:left w:val="nil"/>
              <w:bottom w:val="single" w:sz="4" w:space="0" w:color="auto"/>
              <w:right w:val="single" w:sz="4" w:space="0" w:color="auto"/>
            </w:tcBorders>
            <w:shd w:val="clear" w:color="000000" w:fill="FFFFFF"/>
            <w:vAlign w:val="center"/>
            <w:hideMark/>
          </w:tcPr>
          <w:p w14:paraId="04832518"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90</w:t>
            </w:r>
          </w:p>
        </w:tc>
        <w:tc>
          <w:tcPr>
            <w:tcW w:w="1350" w:type="dxa"/>
            <w:tcBorders>
              <w:top w:val="nil"/>
              <w:left w:val="nil"/>
              <w:bottom w:val="single" w:sz="4" w:space="0" w:color="auto"/>
              <w:right w:val="single" w:sz="4" w:space="0" w:color="auto"/>
            </w:tcBorders>
            <w:shd w:val="clear" w:color="000000" w:fill="FFFFFF"/>
            <w:vAlign w:val="center"/>
          </w:tcPr>
          <w:p w14:paraId="3632B840"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p>
        </w:tc>
        <w:tc>
          <w:tcPr>
            <w:tcW w:w="1170" w:type="dxa"/>
            <w:tcBorders>
              <w:top w:val="nil"/>
              <w:left w:val="nil"/>
              <w:bottom w:val="single" w:sz="4" w:space="0" w:color="auto"/>
              <w:right w:val="single" w:sz="4" w:space="0" w:color="auto"/>
            </w:tcBorders>
            <w:shd w:val="clear" w:color="000000" w:fill="FFFFFF"/>
            <w:vAlign w:val="center"/>
          </w:tcPr>
          <w:p w14:paraId="52D3415F" w14:textId="77777777" w:rsidR="005F66F8" w:rsidRPr="00CF1375" w:rsidRDefault="005F66F8" w:rsidP="00F45402">
            <w:pPr>
              <w:spacing w:after="0" w:line="240" w:lineRule="auto"/>
              <w:rPr>
                <w:rFonts w:ascii="Aptos Display" w:eastAsia="Times New Roman" w:hAnsi="Aptos Display" w:cs="Times New Roman"/>
                <w:kern w:val="0"/>
                <w:sz w:val="22"/>
                <w:szCs w:val="22"/>
                <w:lang w:eastAsia="en-GB"/>
                <w14:ligatures w14:val="none"/>
              </w:rPr>
            </w:pPr>
          </w:p>
        </w:tc>
      </w:tr>
      <w:tr w:rsidR="005F66F8" w:rsidRPr="00CF1375" w14:paraId="35D68615" w14:textId="77777777" w:rsidTr="00F45402">
        <w:trPr>
          <w:trHeight w:val="1640"/>
          <w:jc w:val="center"/>
        </w:trPr>
        <w:tc>
          <w:tcPr>
            <w:tcW w:w="860" w:type="dxa"/>
            <w:tcBorders>
              <w:top w:val="nil"/>
              <w:left w:val="single" w:sz="4" w:space="0" w:color="auto"/>
              <w:bottom w:val="single" w:sz="4" w:space="0" w:color="auto"/>
              <w:right w:val="single" w:sz="4" w:space="0" w:color="auto"/>
            </w:tcBorders>
            <w:shd w:val="clear" w:color="000000" w:fill="FFFFFF"/>
            <w:hideMark/>
          </w:tcPr>
          <w:p w14:paraId="77835031" w14:textId="77777777" w:rsidR="005F66F8" w:rsidRPr="00CF1375" w:rsidRDefault="005F66F8" w:rsidP="00F45402">
            <w:pPr>
              <w:spacing w:after="0" w:line="240" w:lineRule="auto"/>
              <w:jc w:val="center"/>
              <w:rPr>
                <w:rFonts w:ascii="Aptos Display" w:eastAsia="Times New Roman" w:hAnsi="Aptos Display" w:cs="Times New Roman"/>
                <w:kern w:val="0"/>
                <w:sz w:val="22"/>
                <w:szCs w:val="22"/>
                <w:lang w:eastAsia="en-GB"/>
                <w14:ligatures w14:val="none"/>
              </w:rPr>
            </w:pPr>
            <w:r w:rsidRPr="00CF1375">
              <w:rPr>
                <w:rFonts w:ascii="Aptos Display" w:eastAsia="Times New Roman" w:hAnsi="Aptos Display" w:cs="Times New Roman"/>
                <w:kern w:val="0"/>
                <w:sz w:val="22"/>
                <w:szCs w:val="22"/>
                <w:lang w:eastAsia="en-GB"/>
                <w14:ligatures w14:val="none"/>
              </w:rPr>
              <w:t> </w:t>
            </w:r>
          </w:p>
        </w:tc>
        <w:tc>
          <w:tcPr>
            <w:tcW w:w="5525" w:type="dxa"/>
            <w:tcBorders>
              <w:top w:val="nil"/>
              <w:left w:val="nil"/>
              <w:bottom w:val="single" w:sz="4" w:space="0" w:color="auto"/>
              <w:right w:val="single" w:sz="4" w:space="0" w:color="auto"/>
            </w:tcBorders>
            <w:shd w:val="clear" w:color="000000" w:fill="FFFFFF"/>
            <w:vAlign w:val="center"/>
            <w:hideMark/>
          </w:tcPr>
          <w:p w14:paraId="03A85C2B" w14:textId="77777777" w:rsidR="005F66F8" w:rsidRPr="00CF1375" w:rsidRDefault="005F66F8" w:rsidP="00F45402">
            <w:pPr>
              <w:spacing w:after="0" w:line="240" w:lineRule="auto"/>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The gravel back of the borehole  must be pure silicates of minumum 4mm size that originated from igneous rocks or metamorphic rock free from organic and sedimentary materials and must be filter well before installing the Borehole ,the time of the instalation of gravel back recommend to employ with water to avoid stuck of the gravel in middle.</w:t>
            </w:r>
          </w:p>
        </w:tc>
        <w:tc>
          <w:tcPr>
            <w:tcW w:w="1135" w:type="dxa"/>
            <w:tcBorders>
              <w:top w:val="nil"/>
              <w:left w:val="nil"/>
              <w:bottom w:val="single" w:sz="4" w:space="0" w:color="auto"/>
              <w:right w:val="single" w:sz="4" w:space="0" w:color="auto"/>
            </w:tcBorders>
            <w:shd w:val="clear" w:color="000000" w:fill="FFFFFF"/>
            <w:vAlign w:val="center"/>
            <w:hideMark/>
          </w:tcPr>
          <w:p w14:paraId="6CE4948B"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M3</w:t>
            </w:r>
          </w:p>
        </w:tc>
        <w:tc>
          <w:tcPr>
            <w:tcW w:w="1080" w:type="dxa"/>
            <w:tcBorders>
              <w:top w:val="nil"/>
              <w:left w:val="nil"/>
              <w:bottom w:val="single" w:sz="4" w:space="0" w:color="auto"/>
              <w:right w:val="single" w:sz="4" w:space="0" w:color="auto"/>
            </w:tcBorders>
            <w:shd w:val="clear" w:color="000000" w:fill="FFFFFF"/>
            <w:vAlign w:val="center"/>
            <w:hideMark/>
          </w:tcPr>
          <w:p w14:paraId="182377CF" w14:textId="77777777" w:rsidR="005F66F8" w:rsidRPr="00CF1375" w:rsidRDefault="005F66F8" w:rsidP="00F45402">
            <w:pPr>
              <w:spacing w:after="0" w:line="240" w:lineRule="auto"/>
              <w:jc w:val="center"/>
              <w:rPr>
                <w:rFonts w:ascii="Aptos Display" w:eastAsia="Times New Roman" w:hAnsi="Aptos Display" w:cs="Times New Roman"/>
                <w:kern w:val="0"/>
                <w:sz w:val="22"/>
                <w:szCs w:val="22"/>
                <w:lang w:eastAsia="en-GB"/>
                <w14:ligatures w14:val="none"/>
              </w:rPr>
            </w:pPr>
            <w:r w:rsidRPr="00CF1375">
              <w:rPr>
                <w:rFonts w:ascii="Aptos Display" w:eastAsia="Times New Roman" w:hAnsi="Aptos Display" w:cs="Times New Roman"/>
                <w:kern w:val="0"/>
                <w:sz w:val="22"/>
                <w:szCs w:val="22"/>
                <w:lang w:eastAsia="en-GB"/>
                <w14:ligatures w14:val="none"/>
              </w:rPr>
              <w:t>15</w:t>
            </w:r>
          </w:p>
        </w:tc>
        <w:tc>
          <w:tcPr>
            <w:tcW w:w="1350" w:type="dxa"/>
            <w:tcBorders>
              <w:top w:val="nil"/>
              <w:left w:val="nil"/>
              <w:bottom w:val="single" w:sz="4" w:space="0" w:color="auto"/>
              <w:right w:val="single" w:sz="4" w:space="0" w:color="auto"/>
            </w:tcBorders>
            <w:shd w:val="clear" w:color="000000" w:fill="FFFFFF"/>
            <w:vAlign w:val="center"/>
          </w:tcPr>
          <w:p w14:paraId="23B7F57A" w14:textId="77777777" w:rsidR="005F66F8" w:rsidRPr="00CF1375" w:rsidRDefault="005F66F8" w:rsidP="00F45402">
            <w:pPr>
              <w:spacing w:after="0" w:line="240" w:lineRule="auto"/>
              <w:jc w:val="center"/>
              <w:rPr>
                <w:rFonts w:ascii="Aptos Display" w:eastAsia="Times New Roman" w:hAnsi="Aptos Display" w:cs="Times New Roman"/>
                <w:kern w:val="0"/>
                <w:sz w:val="22"/>
                <w:szCs w:val="22"/>
                <w:lang w:eastAsia="en-GB"/>
                <w14:ligatures w14:val="none"/>
              </w:rPr>
            </w:pPr>
          </w:p>
        </w:tc>
        <w:tc>
          <w:tcPr>
            <w:tcW w:w="1170" w:type="dxa"/>
            <w:tcBorders>
              <w:top w:val="nil"/>
              <w:left w:val="nil"/>
              <w:bottom w:val="single" w:sz="4" w:space="0" w:color="auto"/>
              <w:right w:val="single" w:sz="4" w:space="0" w:color="auto"/>
            </w:tcBorders>
            <w:shd w:val="clear" w:color="000000" w:fill="FFFFFF"/>
            <w:vAlign w:val="center"/>
          </w:tcPr>
          <w:p w14:paraId="6351026A" w14:textId="77777777" w:rsidR="005F66F8" w:rsidRPr="00CF1375" w:rsidRDefault="005F66F8" w:rsidP="00F45402">
            <w:pPr>
              <w:spacing w:after="0" w:line="240" w:lineRule="auto"/>
              <w:rPr>
                <w:rFonts w:ascii="Aptos Display" w:eastAsia="Times New Roman" w:hAnsi="Aptos Display" w:cs="Times New Roman"/>
                <w:kern w:val="0"/>
                <w:sz w:val="22"/>
                <w:szCs w:val="22"/>
                <w:lang w:eastAsia="en-GB"/>
                <w14:ligatures w14:val="none"/>
              </w:rPr>
            </w:pPr>
          </w:p>
        </w:tc>
      </w:tr>
      <w:tr w:rsidR="005F66F8" w:rsidRPr="00CF1375" w14:paraId="6B39B202" w14:textId="77777777" w:rsidTr="00F45402">
        <w:trPr>
          <w:trHeight w:val="330"/>
          <w:jc w:val="center"/>
        </w:trPr>
        <w:tc>
          <w:tcPr>
            <w:tcW w:w="860" w:type="dxa"/>
            <w:tcBorders>
              <w:top w:val="nil"/>
              <w:left w:val="single" w:sz="4" w:space="0" w:color="auto"/>
              <w:bottom w:val="single" w:sz="4" w:space="0" w:color="auto"/>
              <w:right w:val="single" w:sz="4" w:space="0" w:color="auto"/>
            </w:tcBorders>
            <w:shd w:val="clear" w:color="000000" w:fill="FFFFFF"/>
            <w:hideMark/>
          </w:tcPr>
          <w:p w14:paraId="01E2AAD9" w14:textId="77777777" w:rsidR="005F66F8" w:rsidRPr="00CF1375" w:rsidRDefault="005F66F8" w:rsidP="00F45402">
            <w:pPr>
              <w:spacing w:after="0" w:line="240" w:lineRule="auto"/>
              <w:jc w:val="center"/>
              <w:rPr>
                <w:rFonts w:ascii="Aptos Display" w:eastAsia="Times New Roman" w:hAnsi="Aptos Display" w:cs="Times New Roman"/>
                <w:kern w:val="0"/>
                <w:sz w:val="22"/>
                <w:szCs w:val="22"/>
                <w:lang w:eastAsia="en-GB"/>
                <w14:ligatures w14:val="none"/>
              </w:rPr>
            </w:pPr>
            <w:r w:rsidRPr="00CF1375">
              <w:rPr>
                <w:rFonts w:ascii="Aptos Display" w:eastAsia="Times New Roman" w:hAnsi="Aptos Display" w:cs="Times New Roman"/>
                <w:kern w:val="0"/>
                <w:sz w:val="22"/>
                <w:szCs w:val="22"/>
                <w:lang w:eastAsia="en-GB"/>
                <w14:ligatures w14:val="none"/>
              </w:rPr>
              <w:t> </w:t>
            </w:r>
          </w:p>
        </w:tc>
        <w:tc>
          <w:tcPr>
            <w:tcW w:w="5525" w:type="dxa"/>
            <w:tcBorders>
              <w:top w:val="nil"/>
              <w:left w:val="nil"/>
              <w:bottom w:val="single" w:sz="4" w:space="0" w:color="auto"/>
              <w:right w:val="single" w:sz="4" w:space="0" w:color="auto"/>
            </w:tcBorders>
            <w:shd w:val="clear" w:color="000000" w:fill="FFFFFF"/>
            <w:vAlign w:val="center"/>
            <w:hideMark/>
          </w:tcPr>
          <w:p w14:paraId="6FC10ACA" w14:textId="77777777" w:rsidR="005F66F8" w:rsidRPr="00CF1375" w:rsidRDefault="005F66F8" w:rsidP="00F45402">
            <w:pPr>
              <w:spacing w:after="0" w:line="240" w:lineRule="auto"/>
              <w:jc w:val="center"/>
              <w:rPr>
                <w:rFonts w:ascii="Aptos Display" w:eastAsia="Times New Roman" w:hAnsi="Aptos Display" w:cs="Times New Roman"/>
                <w:b/>
                <w:bCs/>
                <w:color w:val="000000"/>
                <w:kern w:val="0"/>
                <w:sz w:val="22"/>
                <w:szCs w:val="22"/>
                <w:lang w:eastAsia="en-GB"/>
                <w14:ligatures w14:val="none"/>
              </w:rPr>
            </w:pPr>
            <w:r w:rsidRPr="00CF1375">
              <w:rPr>
                <w:rFonts w:ascii="Aptos Display" w:eastAsia="Times New Roman" w:hAnsi="Aptos Display" w:cs="Times New Roman"/>
                <w:b/>
                <w:bCs/>
                <w:color w:val="000000"/>
                <w:kern w:val="0"/>
                <w:sz w:val="22"/>
                <w:szCs w:val="22"/>
                <w:lang w:eastAsia="en-GB"/>
                <w14:ligatures w14:val="none"/>
              </w:rPr>
              <w:t>Sub total - 3</w:t>
            </w:r>
          </w:p>
        </w:tc>
        <w:tc>
          <w:tcPr>
            <w:tcW w:w="1135" w:type="dxa"/>
            <w:tcBorders>
              <w:top w:val="single" w:sz="4" w:space="0" w:color="auto"/>
              <w:left w:val="single" w:sz="4" w:space="0" w:color="auto"/>
              <w:bottom w:val="single" w:sz="4" w:space="0" w:color="auto"/>
              <w:right w:val="nil"/>
            </w:tcBorders>
            <w:shd w:val="clear" w:color="000000" w:fill="FFFFFF"/>
            <w:vAlign w:val="center"/>
            <w:hideMark/>
          </w:tcPr>
          <w:p w14:paraId="5BC7DDEC" w14:textId="77777777" w:rsidR="005F66F8" w:rsidRPr="00CF1375" w:rsidRDefault="005F66F8" w:rsidP="00F45402">
            <w:pPr>
              <w:spacing w:after="0" w:line="240" w:lineRule="auto"/>
              <w:rPr>
                <w:rFonts w:ascii="Aptos Display" w:eastAsia="Times New Roman" w:hAnsi="Aptos Display" w:cs="Times New Roman"/>
                <w:b/>
                <w:bCs/>
                <w:kern w:val="0"/>
                <w:sz w:val="22"/>
                <w:szCs w:val="22"/>
                <w:lang w:eastAsia="en-GB"/>
                <w14:ligatures w14:val="none"/>
              </w:rPr>
            </w:pPr>
            <w:r w:rsidRPr="00CF1375">
              <w:rPr>
                <w:rFonts w:ascii="Aptos Display" w:eastAsia="Times New Roman" w:hAnsi="Aptos Display" w:cs="Times New Roman"/>
                <w:b/>
                <w:bCs/>
                <w:kern w:val="0"/>
                <w:sz w:val="22"/>
                <w:szCs w:val="22"/>
                <w:lang w:eastAsia="en-GB"/>
                <w14:ligatures w14:val="none"/>
              </w:rPr>
              <w:t> </w:t>
            </w:r>
          </w:p>
        </w:tc>
        <w:tc>
          <w:tcPr>
            <w:tcW w:w="1080" w:type="dxa"/>
            <w:tcBorders>
              <w:top w:val="single" w:sz="4" w:space="0" w:color="auto"/>
              <w:left w:val="nil"/>
              <w:bottom w:val="single" w:sz="4" w:space="0" w:color="auto"/>
              <w:right w:val="nil"/>
            </w:tcBorders>
            <w:shd w:val="clear" w:color="000000" w:fill="FFFFFF"/>
            <w:vAlign w:val="center"/>
            <w:hideMark/>
          </w:tcPr>
          <w:p w14:paraId="1D997EED" w14:textId="77777777" w:rsidR="005F66F8" w:rsidRPr="00CF1375" w:rsidRDefault="005F66F8" w:rsidP="00F45402">
            <w:pPr>
              <w:spacing w:after="0" w:line="240" w:lineRule="auto"/>
              <w:rPr>
                <w:rFonts w:ascii="Aptos Display" w:eastAsia="Times New Roman" w:hAnsi="Aptos Display" w:cs="Times New Roman"/>
                <w:b/>
                <w:bCs/>
                <w:kern w:val="0"/>
                <w:sz w:val="22"/>
                <w:szCs w:val="22"/>
                <w:lang w:eastAsia="en-GB"/>
                <w14:ligatures w14:val="none"/>
              </w:rPr>
            </w:pPr>
            <w:r w:rsidRPr="00CF1375">
              <w:rPr>
                <w:rFonts w:ascii="Aptos Display" w:eastAsia="Times New Roman" w:hAnsi="Aptos Display" w:cs="Times New Roman"/>
                <w:b/>
                <w:bCs/>
                <w:kern w:val="0"/>
                <w:sz w:val="22"/>
                <w:szCs w:val="22"/>
                <w:lang w:eastAsia="en-GB"/>
                <w14:ligatures w14:val="none"/>
              </w:rPr>
              <w:t> </w:t>
            </w:r>
          </w:p>
        </w:tc>
        <w:tc>
          <w:tcPr>
            <w:tcW w:w="1350" w:type="dxa"/>
            <w:tcBorders>
              <w:top w:val="single" w:sz="4" w:space="0" w:color="auto"/>
              <w:left w:val="nil"/>
              <w:bottom w:val="single" w:sz="4" w:space="0" w:color="auto"/>
              <w:right w:val="nil"/>
            </w:tcBorders>
            <w:shd w:val="clear" w:color="000000" w:fill="FFFFFF"/>
            <w:vAlign w:val="center"/>
          </w:tcPr>
          <w:p w14:paraId="24A71BEC" w14:textId="77777777" w:rsidR="005F66F8" w:rsidRPr="00CF1375" w:rsidRDefault="005F66F8" w:rsidP="00F45402">
            <w:pPr>
              <w:spacing w:after="0" w:line="240" w:lineRule="auto"/>
              <w:rPr>
                <w:rFonts w:ascii="Aptos Display" w:eastAsia="Times New Roman" w:hAnsi="Aptos Display" w:cs="Times New Roman"/>
                <w:b/>
                <w:bCs/>
                <w:kern w:val="0"/>
                <w:sz w:val="22"/>
                <w:szCs w:val="22"/>
                <w:lang w:eastAsia="en-GB"/>
                <w14:ligatures w14:val="none"/>
              </w:rPr>
            </w:pPr>
          </w:p>
        </w:tc>
        <w:tc>
          <w:tcPr>
            <w:tcW w:w="1170" w:type="dxa"/>
            <w:tcBorders>
              <w:top w:val="single" w:sz="4" w:space="0" w:color="auto"/>
              <w:left w:val="nil"/>
              <w:bottom w:val="single" w:sz="4" w:space="0" w:color="auto"/>
              <w:right w:val="single" w:sz="4" w:space="0" w:color="auto"/>
            </w:tcBorders>
            <w:shd w:val="clear" w:color="000000" w:fill="FFFFFF"/>
            <w:vAlign w:val="center"/>
          </w:tcPr>
          <w:p w14:paraId="39E6EDB3" w14:textId="77777777" w:rsidR="005F66F8" w:rsidRPr="00CF1375" w:rsidRDefault="005F66F8" w:rsidP="00F45402">
            <w:pPr>
              <w:spacing w:after="0" w:line="240" w:lineRule="auto"/>
              <w:rPr>
                <w:rFonts w:ascii="Aptos Display" w:eastAsia="Times New Roman" w:hAnsi="Aptos Display" w:cs="Times New Roman"/>
                <w:b/>
                <w:bCs/>
                <w:kern w:val="0"/>
                <w:sz w:val="22"/>
                <w:szCs w:val="22"/>
                <w:lang w:eastAsia="en-GB"/>
                <w14:ligatures w14:val="none"/>
              </w:rPr>
            </w:pPr>
          </w:p>
        </w:tc>
      </w:tr>
      <w:tr w:rsidR="005F66F8" w:rsidRPr="00CF1375" w14:paraId="0BEEECB8" w14:textId="77777777" w:rsidTr="00F45402">
        <w:trPr>
          <w:trHeight w:val="320"/>
          <w:jc w:val="center"/>
        </w:trPr>
        <w:tc>
          <w:tcPr>
            <w:tcW w:w="860" w:type="dxa"/>
            <w:tcBorders>
              <w:top w:val="nil"/>
              <w:left w:val="single" w:sz="4" w:space="0" w:color="auto"/>
              <w:bottom w:val="single" w:sz="4" w:space="0" w:color="auto"/>
              <w:right w:val="single" w:sz="4" w:space="0" w:color="auto"/>
            </w:tcBorders>
            <w:shd w:val="clear" w:color="000000" w:fill="CAEDFB"/>
            <w:vAlign w:val="center"/>
            <w:hideMark/>
          </w:tcPr>
          <w:p w14:paraId="1F6EE998" w14:textId="77777777" w:rsidR="005F66F8" w:rsidRPr="00CF1375" w:rsidRDefault="005F66F8" w:rsidP="00F45402">
            <w:pPr>
              <w:spacing w:after="0" w:line="240" w:lineRule="auto"/>
              <w:jc w:val="center"/>
              <w:rPr>
                <w:rFonts w:ascii="Aptos Display" w:eastAsia="Times New Roman" w:hAnsi="Aptos Display" w:cs="Times New Roman"/>
                <w:b/>
                <w:bCs/>
                <w:kern w:val="0"/>
                <w:lang w:eastAsia="en-GB"/>
                <w14:ligatures w14:val="none"/>
              </w:rPr>
            </w:pPr>
            <w:r w:rsidRPr="00CF1375">
              <w:rPr>
                <w:rFonts w:ascii="Aptos Display" w:eastAsia="Times New Roman" w:hAnsi="Aptos Display" w:cs="Times New Roman"/>
                <w:b/>
                <w:bCs/>
                <w:kern w:val="0"/>
                <w:lang w:eastAsia="en-GB"/>
                <w14:ligatures w14:val="none"/>
              </w:rPr>
              <w:t>H1</w:t>
            </w:r>
          </w:p>
        </w:tc>
        <w:tc>
          <w:tcPr>
            <w:tcW w:w="5525" w:type="dxa"/>
            <w:tcBorders>
              <w:top w:val="nil"/>
              <w:left w:val="nil"/>
              <w:bottom w:val="single" w:sz="4" w:space="0" w:color="auto"/>
              <w:right w:val="single" w:sz="4" w:space="0" w:color="auto"/>
            </w:tcBorders>
            <w:shd w:val="clear" w:color="000000" w:fill="CAEDFB"/>
            <w:vAlign w:val="center"/>
            <w:hideMark/>
          </w:tcPr>
          <w:p w14:paraId="7D043139" w14:textId="77777777" w:rsidR="005F66F8" w:rsidRPr="00CF1375" w:rsidRDefault="005F66F8" w:rsidP="00F45402">
            <w:pPr>
              <w:spacing w:after="0" w:line="240" w:lineRule="auto"/>
              <w:rPr>
                <w:rFonts w:ascii="Aptos Display" w:eastAsia="Times New Roman" w:hAnsi="Aptos Display" w:cs="Times New Roman"/>
                <w:b/>
                <w:bCs/>
                <w:kern w:val="0"/>
                <w:lang w:eastAsia="en-GB"/>
                <w14:ligatures w14:val="none"/>
              </w:rPr>
            </w:pPr>
            <w:r w:rsidRPr="00CF1375">
              <w:rPr>
                <w:rFonts w:ascii="Aptos Display" w:eastAsia="Times New Roman" w:hAnsi="Aptos Display" w:cs="Times New Roman"/>
                <w:b/>
                <w:bCs/>
                <w:kern w:val="0"/>
                <w:lang w:eastAsia="en-GB"/>
                <w14:ligatures w14:val="none"/>
              </w:rPr>
              <w:t xml:space="preserve">Pump test , well development,Well head construction, </w:t>
            </w:r>
          </w:p>
        </w:tc>
        <w:tc>
          <w:tcPr>
            <w:tcW w:w="1135" w:type="dxa"/>
            <w:tcBorders>
              <w:top w:val="single" w:sz="4" w:space="0" w:color="auto"/>
              <w:left w:val="nil"/>
              <w:bottom w:val="single" w:sz="4" w:space="0" w:color="auto"/>
              <w:right w:val="single" w:sz="4" w:space="0" w:color="auto"/>
            </w:tcBorders>
            <w:shd w:val="clear" w:color="000000" w:fill="CAEDFB"/>
            <w:vAlign w:val="center"/>
            <w:hideMark/>
          </w:tcPr>
          <w:p w14:paraId="24E16313" w14:textId="77777777" w:rsidR="005F66F8" w:rsidRPr="00CF1375" w:rsidRDefault="005F66F8" w:rsidP="00F45402">
            <w:pPr>
              <w:spacing w:after="0" w:line="240" w:lineRule="auto"/>
              <w:jc w:val="center"/>
              <w:rPr>
                <w:rFonts w:ascii="Aptos Display" w:eastAsia="Times New Roman" w:hAnsi="Aptos Display" w:cs="Times New Roman"/>
                <w:kern w:val="0"/>
                <w:lang w:eastAsia="en-GB"/>
                <w14:ligatures w14:val="none"/>
              </w:rPr>
            </w:pPr>
            <w:r w:rsidRPr="00CF1375">
              <w:rPr>
                <w:rFonts w:ascii="Aptos Display" w:eastAsia="Times New Roman" w:hAnsi="Aptos Display" w:cs="Times New Roman"/>
                <w:kern w:val="0"/>
                <w:lang w:eastAsia="en-GB"/>
                <w14:ligatures w14:val="none"/>
              </w:rPr>
              <w:t> </w:t>
            </w:r>
          </w:p>
        </w:tc>
        <w:tc>
          <w:tcPr>
            <w:tcW w:w="1080" w:type="dxa"/>
            <w:tcBorders>
              <w:top w:val="single" w:sz="4" w:space="0" w:color="auto"/>
              <w:left w:val="nil"/>
              <w:bottom w:val="single" w:sz="4" w:space="0" w:color="auto"/>
              <w:right w:val="single" w:sz="4" w:space="0" w:color="auto"/>
            </w:tcBorders>
            <w:shd w:val="clear" w:color="000000" w:fill="CAEDFB"/>
            <w:vAlign w:val="center"/>
            <w:hideMark/>
          </w:tcPr>
          <w:p w14:paraId="75A2A40B" w14:textId="77777777" w:rsidR="005F66F8" w:rsidRPr="00CF1375" w:rsidRDefault="005F66F8" w:rsidP="00F45402">
            <w:pPr>
              <w:spacing w:after="0" w:line="240" w:lineRule="auto"/>
              <w:jc w:val="center"/>
              <w:rPr>
                <w:rFonts w:ascii="Aptos Display" w:eastAsia="Times New Roman" w:hAnsi="Aptos Display" w:cs="Times New Roman"/>
                <w:kern w:val="0"/>
                <w:lang w:eastAsia="en-GB"/>
                <w14:ligatures w14:val="none"/>
              </w:rPr>
            </w:pPr>
            <w:r w:rsidRPr="00CF1375">
              <w:rPr>
                <w:rFonts w:ascii="Aptos Display" w:eastAsia="Times New Roman" w:hAnsi="Aptos Display" w:cs="Times New Roman"/>
                <w:kern w:val="0"/>
                <w:lang w:eastAsia="en-GB"/>
                <w14:ligatures w14:val="none"/>
              </w:rPr>
              <w:t> </w:t>
            </w:r>
          </w:p>
        </w:tc>
        <w:tc>
          <w:tcPr>
            <w:tcW w:w="1350" w:type="dxa"/>
            <w:tcBorders>
              <w:top w:val="single" w:sz="4" w:space="0" w:color="auto"/>
              <w:left w:val="nil"/>
              <w:bottom w:val="single" w:sz="4" w:space="0" w:color="auto"/>
              <w:right w:val="single" w:sz="4" w:space="0" w:color="auto"/>
            </w:tcBorders>
            <w:shd w:val="clear" w:color="000000" w:fill="CAEDFB"/>
            <w:vAlign w:val="center"/>
            <w:hideMark/>
          </w:tcPr>
          <w:p w14:paraId="7B7C3985" w14:textId="77777777" w:rsidR="005F66F8" w:rsidRPr="00CF1375" w:rsidRDefault="005F66F8" w:rsidP="00F45402">
            <w:pPr>
              <w:spacing w:after="0" w:line="240" w:lineRule="auto"/>
              <w:jc w:val="center"/>
              <w:rPr>
                <w:rFonts w:ascii="Aptos Display" w:eastAsia="Times New Roman" w:hAnsi="Aptos Display" w:cs="Times New Roman"/>
                <w:kern w:val="0"/>
                <w:lang w:eastAsia="en-GB"/>
                <w14:ligatures w14:val="none"/>
              </w:rPr>
            </w:pPr>
            <w:r w:rsidRPr="00CF1375">
              <w:rPr>
                <w:rFonts w:ascii="Aptos Display" w:eastAsia="Times New Roman" w:hAnsi="Aptos Display" w:cs="Times New Roman"/>
                <w:kern w:val="0"/>
                <w:lang w:eastAsia="en-GB"/>
                <w14:ligatures w14:val="none"/>
              </w:rPr>
              <w:t> </w:t>
            </w:r>
          </w:p>
        </w:tc>
        <w:tc>
          <w:tcPr>
            <w:tcW w:w="1170" w:type="dxa"/>
            <w:tcBorders>
              <w:top w:val="single" w:sz="4" w:space="0" w:color="auto"/>
              <w:left w:val="nil"/>
              <w:bottom w:val="single" w:sz="4" w:space="0" w:color="auto"/>
              <w:right w:val="single" w:sz="4" w:space="0" w:color="auto"/>
            </w:tcBorders>
            <w:shd w:val="clear" w:color="000000" w:fill="CAEDFB"/>
            <w:vAlign w:val="center"/>
            <w:hideMark/>
          </w:tcPr>
          <w:p w14:paraId="67B7A983" w14:textId="77777777" w:rsidR="005F66F8" w:rsidRPr="00CF1375" w:rsidRDefault="005F66F8" w:rsidP="00F45402">
            <w:pPr>
              <w:spacing w:after="0" w:line="240" w:lineRule="auto"/>
              <w:rPr>
                <w:rFonts w:ascii="Aptos Display" w:eastAsia="Times New Roman" w:hAnsi="Aptos Display" w:cs="Times New Roman"/>
                <w:kern w:val="0"/>
                <w:lang w:eastAsia="en-GB"/>
                <w14:ligatures w14:val="none"/>
              </w:rPr>
            </w:pPr>
            <w:r w:rsidRPr="00CF1375">
              <w:rPr>
                <w:rFonts w:ascii="Aptos Display" w:eastAsia="Times New Roman" w:hAnsi="Aptos Display" w:cs="Times New Roman"/>
                <w:kern w:val="0"/>
                <w:lang w:eastAsia="en-GB"/>
                <w14:ligatures w14:val="none"/>
              </w:rPr>
              <w:t> </w:t>
            </w:r>
          </w:p>
        </w:tc>
      </w:tr>
      <w:tr w:rsidR="005F66F8" w:rsidRPr="00CF1375" w14:paraId="651BB9B5" w14:textId="77777777" w:rsidTr="00F45402">
        <w:trPr>
          <w:trHeight w:val="1500"/>
          <w:jc w:val="center"/>
        </w:trPr>
        <w:tc>
          <w:tcPr>
            <w:tcW w:w="860" w:type="dxa"/>
            <w:tcBorders>
              <w:top w:val="nil"/>
              <w:left w:val="single" w:sz="4" w:space="0" w:color="auto"/>
              <w:bottom w:val="single" w:sz="4" w:space="0" w:color="auto"/>
              <w:right w:val="single" w:sz="4" w:space="0" w:color="auto"/>
            </w:tcBorders>
            <w:shd w:val="clear" w:color="000000" w:fill="FFFFFF"/>
            <w:hideMark/>
          </w:tcPr>
          <w:p w14:paraId="67FC186C" w14:textId="77777777" w:rsidR="005F66F8" w:rsidRPr="00CF1375" w:rsidRDefault="005F66F8" w:rsidP="00F45402">
            <w:pPr>
              <w:spacing w:after="0" w:line="240" w:lineRule="auto"/>
              <w:jc w:val="center"/>
              <w:rPr>
                <w:rFonts w:ascii="Aptos Display" w:eastAsia="Times New Roman" w:hAnsi="Aptos Display" w:cs="Times New Roman"/>
                <w:kern w:val="0"/>
                <w:sz w:val="22"/>
                <w:szCs w:val="22"/>
                <w:lang w:eastAsia="en-GB"/>
                <w14:ligatures w14:val="none"/>
              </w:rPr>
            </w:pPr>
            <w:r w:rsidRPr="00CF1375">
              <w:rPr>
                <w:rFonts w:ascii="Aptos Display" w:eastAsia="Times New Roman" w:hAnsi="Aptos Display" w:cs="Times New Roman"/>
                <w:kern w:val="0"/>
                <w:sz w:val="22"/>
                <w:szCs w:val="22"/>
                <w:lang w:eastAsia="en-GB"/>
                <w14:ligatures w14:val="none"/>
              </w:rPr>
              <w:t> </w:t>
            </w:r>
          </w:p>
        </w:tc>
        <w:tc>
          <w:tcPr>
            <w:tcW w:w="5525" w:type="dxa"/>
            <w:tcBorders>
              <w:top w:val="nil"/>
              <w:left w:val="nil"/>
              <w:bottom w:val="single" w:sz="4" w:space="0" w:color="auto"/>
              <w:right w:val="single" w:sz="4" w:space="0" w:color="auto"/>
            </w:tcBorders>
            <w:shd w:val="clear" w:color="000000" w:fill="FFFFFF"/>
            <w:hideMark/>
          </w:tcPr>
          <w:p w14:paraId="4D41CF4F" w14:textId="77777777" w:rsidR="005F66F8" w:rsidRPr="00CF1375" w:rsidRDefault="005F66F8" w:rsidP="00F45402">
            <w:pPr>
              <w:spacing w:after="0" w:line="240" w:lineRule="auto"/>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Install a concrete reinforced steel slab around the top of the borehole and, to provide an effective seal to the entry of contaminants, the upper 1 meters of the borehole will be grouted using cement slurry at 1.85–2.15 kg/liter. The grout is to be injected into the annulus between the casing and the wall of the hole by a method to be approved by the water engineer.</w:t>
            </w:r>
          </w:p>
        </w:tc>
        <w:tc>
          <w:tcPr>
            <w:tcW w:w="1135" w:type="dxa"/>
            <w:tcBorders>
              <w:top w:val="nil"/>
              <w:left w:val="nil"/>
              <w:bottom w:val="single" w:sz="4" w:space="0" w:color="auto"/>
              <w:right w:val="single" w:sz="4" w:space="0" w:color="auto"/>
            </w:tcBorders>
            <w:shd w:val="clear" w:color="000000" w:fill="FFFFFF"/>
            <w:vAlign w:val="center"/>
            <w:hideMark/>
          </w:tcPr>
          <w:p w14:paraId="70BAEF00"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LS</w:t>
            </w:r>
          </w:p>
        </w:tc>
        <w:tc>
          <w:tcPr>
            <w:tcW w:w="1080" w:type="dxa"/>
            <w:tcBorders>
              <w:top w:val="nil"/>
              <w:left w:val="nil"/>
              <w:bottom w:val="single" w:sz="4" w:space="0" w:color="auto"/>
              <w:right w:val="single" w:sz="4" w:space="0" w:color="auto"/>
            </w:tcBorders>
            <w:shd w:val="clear" w:color="000000" w:fill="FFFFFF"/>
            <w:vAlign w:val="center"/>
            <w:hideMark/>
          </w:tcPr>
          <w:p w14:paraId="4E6FC304"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1</w:t>
            </w:r>
          </w:p>
        </w:tc>
        <w:tc>
          <w:tcPr>
            <w:tcW w:w="1350" w:type="dxa"/>
            <w:tcBorders>
              <w:top w:val="nil"/>
              <w:left w:val="nil"/>
              <w:bottom w:val="single" w:sz="4" w:space="0" w:color="auto"/>
              <w:right w:val="single" w:sz="4" w:space="0" w:color="auto"/>
            </w:tcBorders>
            <w:shd w:val="clear" w:color="000000" w:fill="FFFFFF"/>
            <w:vAlign w:val="center"/>
          </w:tcPr>
          <w:p w14:paraId="30995F93"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p>
        </w:tc>
        <w:tc>
          <w:tcPr>
            <w:tcW w:w="1170" w:type="dxa"/>
            <w:tcBorders>
              <w:top w:val="nil"/>
              <w:left w:val="nil"/>
              <w:bottom w:val="single" w:sz="4" w:space="0" w:color="auto"/>
              <w:right w:val="single" w:sz="4" w:space="0" w:color="auto"/>
            </w:tcBorders>
            <w:shd w:val="clear" w:color="000000" w:fill="FFFFFF"/>
            <w:vAlign w:val="center"/>
          </w:tcPr>
          <w:p w14:paraId="06F44C31" w14:textId="77777777" w:rsidR="005F66F8" w:rsidRPr="00CF1375" w:rsidRDefault="005F66F8" w:rsidP="00F45402">
            <w:pPr>
              <w:spacing w:after="0" w:line="240" w:lineRule="auto"/>
              <w:rPr>
                <w:rFonts w:ascii="Aptos Display" w:eastAsia="Times New Roman" w:hAnsi="Aptos Display" w:cs="Times New Roman"/>
                <w:kern w:val="0"/>
                <w:sz w:val="22"/>
                <w:szCs w:val="22"/>
                <w:lang w:eastAsia="en-GB"/>
                <w14:ligatures w14:val="none"/>
              </w:rPr>
            </w:pPr>
          </w:p>
        </w:tc>
      </w:tr>
      <w:tr w:rsidR="005F66F8" w:rsidRPr="00CF1375" w14:paraId="5804D1AF" w14:textId="77777777" w:rsidTr="00F45402">
        <w:trPr>
          <w:trHeight w:val="1740"/>
          <w:jc w:val="center"/>
        </w:trPr>
        <w:tc>
          <w:tcPr>
            <w:tcW w:w="860" w:type="dxa"/>
            <w:tcBorders>
              <w:top w:val="nil"/>
              <w:left w:val="single" w:sz="4" w:space="0" w:color="auto"/>
              <w:bottom w:val="single" w:sz="4" w:space="0" w:color="auto"/>
              <w:right w:val="single" w:sz="4" w:space="0" w:color="auto"/>
            </w:tcBorders>
            <w:hideMark/>
          </w:tcPr>
          <w:p w14:paraId="73B040A6" w14:textId="77777777" w:rsidR="005F66F8" w:rsidRPr="00CF1375" w:rsidRDefault="005F66F8" w:rsidP="00F45402">
            <w:pPr>
              <w:spacing w:after="0" w:line="240" w:lineRule="auto"/>
              <w:jc w:val="center"/>
              <w:rPr>
                <w:rFonts w:ascii="Aptos Display" w:eastAsia="Times New Roman" w:hAnsi="Aptos Display" w:cs="Times New Roman"/>
                <w:kern w:val="0"/>
                <w:sz w:val="22"/>
                <w:szCs w:val="22"/>
                <w:lang w:eastAsia="en-GB"/>
                <w14:ligatures w14:val="none"/>
              </w:rPr>
            </w:pPr>
            <w:r w:rsidRPr="00CF1375">
              <w:rPr>
                <w:rFonts w:ascii="Aptos Display" w:eastAsia="Times New Roman" w:hAnsi="Aptos Display" w:cs="Times New Roman"/>
                <w:kern w:val="0"/>
                <w:sz w:val="22"/>
                <w:szCs w:val="22"/>
                <w:lang w:eastAsia="en-GB"/>
                <w14:ligatures w14:val="none"/>
              </w:rPr>
              <w:lastRenderedPageBreak/>
              <w:t> </w:t>
            </w:r>
          </w:p>
        </w:tc>
        <w:tc>
          <w:tcPr>
            <w:tcW w:w="5525" w:type="dxa"/>
            <w:tcBorders>
              <w:top w:val="nil"/>
              <w:left w:val="nil"/>
              <w:bottom w:val="single" w:sz="4" w:space="0" w:color="auto"/>
              <w:right w:val="single" w:sz="4" w:space="0" w:color="auto"/>
            </w:tcBorders>
            <w:shd w:val="clear" w:color="000000" w:fill="FFFFFF"/>
            <w:vAlign w:val="center"/>
            <w:hideMark/>
          </w:tcPr>
          <w:p w14:paraId="4BAD0FB9" w14:textId="77777777" w:rsidR="005F66F8" w:rsidRPr="00CF1375" w:rsidRDefault="005F66F8" w:rsidP="00F45402">
            <w:pPr>
              <w:spacing w:after="0" w:line="240" w:lineRule="auto"/>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The development and cleaning of the borehole shall be carried out by the contractor upon completion of the drilling and installation of casing. This will remove the native silt, clay and drilling fluid residues deposited on the borehole well and adjacent portions of the aquifer during the drilling process until the water becomes white. Cleaning shall be carried out by airlift pumping or backwashing.</w:t>
            </w:r>
          </w:p>
        </w:tc>
        <w:tc>
          <w:tcPr>
            <w:tcW w:w="1135" w:type="dxa"/>
            <w:tcBorders>
              <w:top w:val="nil"/>
              <w:left w:val="nil"/>
              <w:bottom w:val="single" w:sz="4" w:space="0" w:color="auto"/>
              <w:right w:val="single" w:sz="4" w:space="0" w:color="auto"/>
            </w:tcBorders>
            <w:shd w:val="clear" w:color="000000" w:fill="FFFFFF"/>
            <w:vAlign w:val="center"/>
            <w:hideMark/>
          </w:tcPr>
          <w:p w14:paraId="494109F1"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Hours</w:t>
            </w:r>
          </w:p>
        </w:tc>
        <w:tc>
          <w:tcPr>
            <w:tcW w:w="1080" w:type="dxa"/>
            <w:tcBorders>
              <w:top w:val="nil"/>
              <w:left w:val="nil"/>
              <w:bottom w:val="single" w:sz="4" w:space="0" w:color="auto"/>
              <w:right w:val="single" w:sz="4" w:space="0" w:color="auto"/>
            </w:tcBorders>
            <w:shd w:val="clear" w:color="000000" w:fill="FFFFFF"/>
            <w:vAlign w:val="center"/>
            <w:hideMark/>
          </w:tcPr>
          <w:p w14:paraId="5F27454E"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12</w:t>
            </w:r>
          </w:p>
        </w:tc>
        <w:tc>
          <w:tcPr>
            <w:tcW w:w="1350" w:type="dxa"/>
            <w:tcBorders>
              <w:top w:val="nil"/>
              <w:left w:val="nil"/>
              <w:bottom w:val="single" w:sz="4" w:space="0" w:color="auto"/>
              <w:right w:val="single" w:sz="4" w:space="0" w:color="auto"/>
            </w:tcBorders>
            <w:shd w:val="clear" w:color="000000" w:fill="FFFFFF"/>
            <w:vAlign w:val="center"/>
          </w:tcPr>
          <w:p w14:paraId="009AAA9D"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p>
        </w:tc>
        <w:tc>
          <w:tcPr>
            <w:tcW w:w="1170" w:type="dxa"/>
            <w:tcBorders>
              <w:top w:val="nil"/>
              <w:left w:val="nil"/>
              <w:bottom w:val="single" w:sz="4" w:space="0" w:color="auto"/>
              <w:right w:val="single" w:sz="4" w:space="0" w:color="auto"/>
            </w:tcBorders>
            <w:shd w:val="clear" w:color="000000" w:fill="FFFFFF"/>
            <w:vAlign w:val="center"/>
          </w:tcPr>
          <w:p w14:paraId="48900461" w14:textId="77777777" w:rsidR="005F66F8" w:rsidRPr="00CF1375" w:rsidRDefault="005F66F8" w:rsidP="00F45402">
            <w:pPr>
              <w:spacing w:after="0" w:line="240" w:lineRule="auto"/>
              <w:rPr>
                <w:rFonts w:ascii="Aptos Display" w:eastAsia="Times New Roman" w:hAnsi="Aptos Display" w:cs="Times New Roman"/>
                <w:kern w:val="0"/>
                <w:sz w:val="22"/>
                <w:szCs w:val="22"/>
                <w:lang w:eastAsia="en-GB"/>
                <w14:ligatures w14:val="none"/>
              </w:rPr>
            </w:pPr>
          </w:p>
        </w:tc>
      </w:tr>
      <w:tr w:rsidR="005F66F8" w:rsidRPr="00CF1375" w14:paraId="41B33337" w14:textId="77777777" w:rsidTr="00F45402">
        <w:trPr>
          <w:trHeight w:val="1160"/>
          <w:jc w:val="center"/>
        </w:trPr>
        <w:tc>
          <w:tcPr>
            <w:tcW w:w="860" w:type="dxa"/>
            <w:tcBorders>
              <w:top w:val="nil"/>
              <w:left w:val="single" w:sz="4" w:space="0" w:color="auto"/>
              <w:bottom w:val="single" w:sz="4" w:space="0" w:color="auto"/>
              <w:right w:val="single" w:sz="4" w:space="0" w:color="auto"/>
            </w:tcBorders>
            <w:hideMark/>
          </w:tcPr>
          <w:p w14:paraId="4BED00B6" w14:textId="77777777" w:rsidR="005F66F8" w:rsidRPr="00CF1375" w:rsidRDefault="005F66F8" w:rsidP="00F45402">
            <w:pPr>
              <w:spacing w:after="0" w:line="240" w:lineRule="auto"/>
              <w:jc w:val="center"/>
              <w:rPr>
                <w:rFonts w:ascii="Aptos Display" w:eastAsia="Times New Roman" w:hAnsi="Aptos Display" w:cs="Times New Roman"/>
                <w:kern w:val="0"/>
                <w:sz w:val="22"/>
                <w:szCs w:val="22"/>
                <w:lang w:eastAsia="en-GB"/>
                <w14:ligatures w14:val="none"/>
              </w:rPr>
            </w:pPr>
            <w:r w:rsidRPr="00CF1375">
              <w:rPr>
                <w:rFonts w:ascii="Aptos Display" w:eastAsia="Times New Roman" w:hAnsi="Aptos Display" w:cs="Times New Roman"/>
                <w:kern w:val="0"/>
                <w:sz w:val="22"/>
                <w:szCs w:val="22"/>
                <w:lang w:eastAsia="en-GB"/>
                <w14:ligatures w14:val="none"/>
              </w:rPr>
              <w:t> </w:t>
            </w:r>
          </w:p>
        </w:tc>
        <w:tc>
          <w:tcPr>
            <w:tcW w:w="5525" w:type="dxa"/>
            <w:tcBorders>
              <w:top w:val="nil"/>
              <w:left w:val="nil"/>
              <w:bottom w:val="single" w:sz="4" w:space="0" w:color="auto"/>
              <w:right w:val="single" w:sz="4" w:space="0" w:color="auto"/>
            </w:tcBorders>
            <w:vAlign w:val="center"/>
            <w:hideMark/>
          </w:tcPr>
          <w:p w14:paraId="5E4133A9" w14:textId="77777777" w:rsidR="005F66F8" w:rsidRPr="00CF1375" w:rsidRDefault="005F66F8" w:rsidP="00F45402">
            <w:pPr>
              <w:spacing w:after="0" w:line="240" w:lineRule="auto"/>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Install monitoring pipes or piezometric GI pipes of 60mm in diameter, black clad, and 6 m in length and pump should be the lawora/grandfors . These pipes should be used both during the pump test and the open hole test.</w:t>
            </w:r>
          </w:p>
        </w:tc>
        <w:tc>
          <w:tcPr>
            <w:tcW w:w="1135" w:type="dxa"/>
            <w:tcBorders>
              <w:top w:val="nil"/>
              <w:left w:val="nil"/>
              <w:bottom w:val="single" w:sz="4" w:space="0" w:color="auto"/>
              <w:right w:val="single" w:sz="4" w:space="0" w:color="auto"/>
            </w:tcBorders>
            <w:vAlign w:val="center"/>
            <w:hideMark/>
          </w:tcPr>
          <w:p w14:paraId="0667C9AB"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LS</w:t>
            </w:r>
          </w:p>
        </w:tc>
        <w:tc>
          <w:tcPr>
            <w:tcW w:w="1080" w:type="dxa"/>
            <w:tcBorders>
              <w:top w:val="nil"/>
              <w:left w:val="nil"/>
              <w:bottom w:val="single" w:sz="4" w:space="0" w:color="auto"/>
              <w:right w:val="single" w:sz="4" w:space="0" w:color="auto"/>
            </w:tcBorders>
            <w:vAlign w:val="center"/>
            <w:hideMark/>
          </w:tcPr>
          <w:p w14:paraId="56B04E7B"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1</w:t>
            </w:r>
          </w:p>
        </w:tc>
        <w:tc>
          <w:tcPr>
            <w:tcW w:w="1350" w:type="dxa"/>
            <w:tcBorders>
              <w:top w:val="nil"/>
              <w:left w:val="nil"/>
              <w:bottom w:val="single" w:sz="4" w:space="0" w:color="auto"/>
              <w:right w:val="single" w:sz="4" w:space="0" w:color="auto"/>
            </w:tcBorders>
            <w:vAlign w:val="center"/>
          </w:tcPr>
          <w:p w14:paraId="44BFA8B7"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p>
        </w:tc>
        <w:tc>
          <w:tcPr>
            <w:tcW w:w="1170" w:type="dxa"/>
            <w:tcBorders>
              <w:top w:val="nil"/>
              <w:left w:val="nil"/>
              <w:bottom w:val="single" w:sz="4" w:space="0" w:color="auto"/>
              <w:right w:val="single" w:sz="4" w:space="0" w:color="auto"/>
            </w:tcBorders>
            <w:shd w:val="clear" w:color="000000" w:fill="FFFFFF"/>
            <w:vAlign w:val="center"/>
          </w:tcPr>
          <w:p w14:paraId="07B83AC4" w14:textId="77777777" w:rsidR="005F66F8" w:rsidRPr="00CF1375" w:rsidRDefault="005F66F8" w:rsidP="00F45402">
            <w:pPr>
              <w:spacing w:after="0" w:line="240" w:lineRule="auto"/>
              <w:rPr>
                <w:rFonts w:ascii="Aptos Display" w:eastAsia="Times New Roman" w:hAnsi="Aptos Display" w:cs="Times New Roman"/>
                <w:kern w:val="0"/>
                <w:sz w:val="22"/>
                <w:szCs w:val="22"/>
                <w:lang w:eastAsia="en-GB"/>
                <w14:ligatures w14:val="none"/>
              </w:rPr>
            </w:pPr>
          </w:p>
        </w:tc>
      </w:tr>
      <w:tr w:rsidR="005F66F8" w:rsidRPr="00CF1375" w14:paraId="5B45E932" w14:textId="77777777" w:rsidTr="00F45402">
        <w:trPr>
          <w:trHeight w:val="870"/>
          <w:jc w:val="center"/>
        </w:trPr>
        <w:tc>
          <w:tcPr>
            <w:tcW w:w="860" w:type="dxa"/>
            <w:tcBorders>
              <w:top w:val="nil"/>
              <w:left w:val="single" w:sz="4" w:space="0" w:color="auto"/>
              <w:bottom w:val="single" w:sz="4" w:space="0" w:color="auto"/>
              <w:right w:val="single" w:sz="4" w:space="0" w:color="auto"/>
            </w:tcBorders>
            <w:hideMark/>
          </w:tcPr>
          <w:p w14:paraId="12C09FCC" w14:textId="77777777" w:rsidR="005F66F8" w:rsidRPr="00CF1375" w:rsidRDefault="005F66F8" w:rsidP="00F45402">
            <w:pPr>
              <w:spacing w:after="0" w:line="240" w:lineRule="auto"/>
              <w:jc w:val="center"/>
              <w:rPr>
                <w:rFonts w:ascii="Aptos Display" w:eastAsia="Times New Roman" w:hAnsi="Aptos Display" w:cs="Times New Roman"/>
                <w:kern w:val="0"/>
                <w:sz w:val="22"/>
                <w:szCs w:val="22"/>
                <w:lang w:eastAsia="en-GB"/>
                <w14:ligatures w14:val="none"/>
              </w:rPr>
            </w:pPr>
            <w:r w:rsidRPr="00CF1375">
              <w:rPr>
                <w:rFonts w:ascii="Aptos Display" w:eastAsia="Times New Roman" w:hAnsi="Aptos Display" w:cs="Times New Roman"/>
                <w:kern w:val="0"/>
                <w:sz w:val="22"/>
                <w:szCs w:val="22"/>
                <w:lang w:eastAsia="en-GB"/>
                <w14:ligatures w14:val="none"/>
              </w:rPr>
              <w:t> </w:t>
            </w:r>
          </w:p>
        </w:tc>
        <w:tc>
          <w:tcPr>
            <w:tcW w:w="5525" w:type="dxa"/>
            <w:tcBorders>
              <w:top w:val="nil"/>
              <w:left w:val="nil"/>
              <w:bottom w:val="single" w:sz="4" w:space="0" w:color="auto"/>
              <w:right w:val="single" w:sz="4" w:space="0" w:color="auto"/>
            </w:tcBorders>
            <w:vAlign w:val="center"/>
            <w:hideMark/>
          </w:tcPr>
          <w:p w14:paraId="02BF0E49" w14:textId="77777777" w:rsidR="005F66F8" w:rsidRPr="00CF1375" w:rsidRDefault="005F66F8" w:rsidP="00F45402">
            <w:pPr>
              <w:spacing w:after="0" w:line="240" w:lineRule="auto"/>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constant pump testing should be conducted for 24 hours with a constant with measuring the all the aquifer parameters including the static water,drawn down,discharge rate and dyanmic water level.</w:t>
            </w:r>
          </w:p>
        </w:tc>
        <w:tc>
          <w:tcPr>
            <w:tcW w:w="1135" w:type="dxa"/>
            <w:tcBorders>
              <w:top w:val="nil"/>
              <w:left w:val="nil"/>
              <w:bottom w:val="single" w:sz="4" w:space="0" w:color="auto"/>
              <w:right w:val="single" w:sz="4" w:space="0" w:color="auto"/>
            </w:tcBorders>
            <w:vAlign w:val="center"/>
            <w:hideMark/>
          </w:tcPr>
          <w:p w14:paraId="7693AA55"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Hours</w:t>
            </w:r>
          </w:p>
        </w:tc>
        <w:tc>
          <w:tcPr>
            <w:tcW w:w="1080" w:type="dxa"/>
            <w:tcBorders>
              <w:top w:val="nil"/>
              <w:left w:val="nil"/>
              <w:bottom w:val="single" w:sz="4" w:space="0" w:color="auto"/>
              <w:right w:val="single" w:sz="4" w:space="0" w:color="auto"/>
            </w:tcBorders>
            <w:vAlign w:val="center"/>
            <w:hideMark/>
          </w:tcPr>
          <w:p w14:paraId="19FA7858"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12</w:t>
            </w:r>
          </w:p>
        </w:tc>
        <w:tc>
          <w:tcPr>
            <w:tcW w:w="1350" w:type="dxa"/>
            <w:tcBorders>
              <w:top w:val="nil"/>
              <w:left w:val="nil"/>
              <w:bottom w:val="single" w:sz="4" w:space="0" w:color="auto"/>
              <w:right w:val="single" w:sz="4" w:space="0" w:color="auto"/>
            </w:tcBorders>
            <w:vAlign w:val="center"/>
          </w:tcPr>
          <w:p w14:paraId="38E77CF2"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p>
        </w:tc>
        <w:tc>
          <w:tcPr>
            <w:tcW w:w="1170" w:type="dxa"/>
            <w:tcBorders>
              <w:top w:val="nil"/>
              <w:left w:val="nil"/>
              <w:bottom w:val="single" w:sz="4" w:space="0" w:color="auto"/>
              <w:right w:val="single" w:sz="4" w:space="0" w:color="auto"/>
            </w:tcBorders>
            <w:shd w:val="clear" w:color="000000" w:fill="FFFFFF"/>
            <w:vAlign w:val="center"/>
          </w:tcPr>
          <w:p w14:paraId="23B11380" w14:textId="77777777" w:rsidR="005F66F8" w:rsidRPr="00CF1375" w:rsidRDefault="005F66F8" w:rsidP="00F45402">
            <w:pPr>
              <w:spacing w:after="0" w:line="240" w:lineRule="auto"/>
              <w:rPr>
                <w:rFonts w:ascii="Aptos Display" w:eastAsia="Times New Roman" w:hAnsi="Aptos Display" w:cs="Times New Roman"/>
                <w:kern w:val="0"/>
                <w:sz w:val="22"/>
                <w:szCs w:val="22"/>
                <w:lang w:eastAsia="en-GB"/>
                <w14:ligatures w14:val="none"/>
              </w:rPr>
            </w:pPr>
          </w:p>
        </w:tc>
      </w:tr>
      <w:tr w:rsidR="005F66F8" w:rsidRPr="00CF1375" w14:paraId="7B0344D8" w14:textId="77777777" w:rsidTr="00F45402">
        <w:trPr>
          <w:trHeight w:val="580"/>
          <w:jc w:val="center"/>
        </w:trPr>
        <w:tc>
          <w:tcPr>
            <w:tcW w:w="860" w:type="dxa"/>
            <w:tcBorders>
              <w:top w:val="nil"/>
              <w:left w:val="single" w:sz="4" w:space="0" w:color="auto"/>
              <w:bottom w:val="single" w:sz="4" w:space="0" w:color="auto"/>
              <w:right w:val="single" w:sz="4" w:space="0" w:color="auto"/>
            </w:tcBorders>
            <w:hideMark/>
          </w:tcPr>
          <w:p w14:paraId="240FF8E2" w14:textId="77777777" w:rsidR="005F66F8" w:rsidRPr="00CF1375" w:rsidRDefault="005F66F8" w:rsidP="00F45402">
            <w:pPr>
              <w:spacing w:after="0" w:line="240" w:lineRule="auto"/>
              <w:jc w:val="center"/>
              <w:rPr>
                <w:rFonts w:ascii="Aptos Display" w:eastAsia="Times New Roman" w:hAnsi="Aptos Display" w:cs="Times New Roman"/>
                <w:kern w:val="0"/>
                <w:sz w:val="22"/>
                <w:szCs w:val="22"/>
                <w:lang w:eastAsia="en-GB"/>
                <w14:ligatures w14:val="none"/>
              </w:rPr>
            </w:pPr>
            <w:r w:rsidRPr="00CF1375">
              <w:rPr>
                <w:rFonts w:ascii="Aptos Display" w:eastAsia="Times New Roman" w:hAnsi="Aptos Display" w:cs="Times New Roman"/>
                <w:kern w:val="0"/>
                <w:sz w:val="22"/>
                <w:szCs w:val="22"/>
                <w:lang w:eastAsia="en-GB"/>
                <w14:ligatures w14:val="none"/>
              </w:rPr>
              <w:t> </w:t>
            </w:r>
          </w:p>
        </w:tc>
        <w:tc>
          <w:tcPr>
            <w:tcW w:w="5525" w:type="dxa"/>
            <w:tcBorders>
              <w:top w:val="nil"/>
              <w:left w:val="nil"/>
              <w:bottom w:val="single" w:sz="4" w:space="0" w:color="auto"/>
              <w:right w:val="single" w:sz="4" w:space="0" w:color="auto"/>
            </w:tcBorders>
            <w:vAlign w:val="center"/>
            <w:hideMark/>
          </w:tcPr>
          <w:p w14:paraId="13CBC827" w14:textId="77777777" w:rsidR="005F66F8" w:rsidRPr="00CF1375" w:rsidRDefault="005F66F8" w:rsidP="00F45402">
            <w:pPr>
              <w:spacing w:after="0" w:line="240" w:lineRule="auto"/>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recovery testing should be conducted for 12 hours by using the deep meter</w:t>
            </w:r>
          </w:p>
        </w:tc>
        <w:tc>
          <w:tcPr>
            <w:tcW w:w="1135" w:type="dxa"/>
            <w:tcBorders>
              <w:top w:val="nil"/>
              <w:left w:val="nil"/>
              <w:bottom w:val="single" w:sz="4" w:space="0" w:color="auto"/>
              <w:right w:val="single" w:sz="4" w:space="0" w:color="auto"/>
            </w:tcBorders>
            <w:vAlign w:val="center"/>
            <w:hideMark/>
          </w:tcPr>
          <w:p w14:paraId="0BCA2FAD"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Hours</w:t>
            </w:r>
          </w:p>
        </w:tc>
        <w:tc>
          <w:tcPr>
            <w:tcW w:w="1080" w:type="dxa"/>
            <w:tcBorders>
              <w:top w:val="nil"/>
              <w:left w:val="nil"/>
              <w:bottom w:val="single" w:sz="4" w:space="0" w:color="auto"/>
              <w:right w:val="single" w:sz="4" w:space="0" w:color="auto"/>
            </w:tcBorders>
            <w:vAlign w:val="center"/>
            <w:hideMark/>
          </w:tcPr>
          <w:p w14:paraId="6693B977"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12</w:t>
            </w:r>
          </w:p>
        </w:tc>
        <w:tc>
          <w:tcPr>
            <w:tcW w:w="1350" w:type="dxa"/>
            <w:tcBorders>
              <w:top w:val="nil"/>
              <w:left w:val="nil"/>
              <w:bottom w:val="single" w:sz="4" w:space="0" w:color="auto"/>
              <w:right w:val="single" w:sz="4" w:space="0" w:color="auto"/>
            </w:tcBorders>
            <w:vAlign w:val="center"/>
          </w:tcPr>
          <w:p w14:paraId="4C3EFE38"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p>
        </w:tc>
        <w:tc>
          <w:tcPr>
            <w:tcW w:w="1170" w:type="dxa"/>
            <w:tcBorders>
              <w:top w:val="nil"/>
              <w:left w:val="nil"/>
              <w:bottom w:val="single" w:sz="4" w:space="0" w:color="auto"/>
              <w:right w:val="single" w:sz="4" w:space="0" w:color="auto"/>
            </w:tcBorders>
            <w:shd w:val="clear" w:color="000000" w:fill="FFFFFF"/>
            <w:vAlign w:val="center"/>
          </w:tcPr>
          <w:p w14:paraId="27AB8B14" w14:textId="77777777" w:rsidR="005F66F8" w:rsidRPr="00CF1375" w:rsidRDefault="005F66F8" w:rsidP="00F45402">
            <w:pPr>
              <w:spacing w:after="0" w:line="240" w:lineRule="auto"/>
              <w:rPr>
                <w:rFonts w:ascii="Aptos Display" w:eastAsia="Times New Roman" w:hAnsi="Aptos Display" w:cs="Times New Roman"/>
                <w:kern w:val="0"/>
                <w:sz w:val="22"/>
                <w:szCs w:val="22"/>
                <w:lang w:eastAsia="en-GB"/>
                <w14:ligatures w14:val="none"/>
              </w:rPr>
            </w:pPr>
          </w:p>
        </w:tc>
      </w:tr>
      <w:tr w:rsidR="005F66F8" w:rsidRPr="00CF1375" w14:paraId="35D6D02E" w14:textId="77777777" w:rsidTr="00F45402">
        <w:trPr>
          <w:trHeight w:val="580"/>
          <w:jc w:val="center"/>
        </w:trPr>
        <w:tc>
          <w:tcPr>
            <w:tcW w:w="860" w:type="dxa"/>
            <w:tcBorders>
              <w:top w:val="nil"/>
              <w:left w:val="single" w:sz="4" w:space="0" w:color="auto"/>
              <w:bottom w:val="single" w:sz="4" w:space="0" w:color="auto"/>
              <w:right w:val="single" w:sz="4" w:space="0" w:color="auto"/>
            </w:tcBorders>
            <w:shd w:val="clear" w:color="000000" w:fill="FFFFFF"/>
            <w:hideMark/>
          </w:tcPr>
          <w:p w14:paraId="477516B8" w14:textId="77777777" w:rsidR="005F66F8" w:rsidRPr="00CF1375" w:rsidRDefault="005F66F8" w:rsidP="00F45402">
            <w:pPr>
              <w:spacing w:after="0" w:line="240" w:lineRule="auto"/>
              <w:jc w:val="center"/>
              <w:rPr>
                <w:rFonts w:ascii="Aptos Display" w:eastAsia="Times New Roman" w:hAnsi="Aptos Display" w:cs="Times New Roman"/>
                <w:kern w:val="0"/>
                <w:sz w:val="22"/>
                <w:szCs w:val="22"/>
                <w:lang w:eastAsia="en-GB"/>
                <w14:ligatures w14:val="none"/>
              </w:rPr>
            </w:pPr>
            <w:r w:rsidRPr="00CF1375">
              <w:rPr>
                <w:rFonts w:ascii="Aptos Display" w:eastAsia="Times New Roman" w:hAnsi="Aptos Display" w:cs="Times New Roman"/>
                <w:kern w:val="0"/>
                <w:sz w:val="22"/>
                <w:szCs w:val="22"/>
                <w:lang w:eastAsia="en-GB"/>
                <w14:ligatures w14:val="none"/>
              </w:rPr>
              <w:t> </w:t>
            </w:r>
          </w:p>
        </w:tc>
        <w:tc>
          <w:tcPr>
            <w:tcW w:w="5525" w:type="dxa"/>
            <w:tcBorders>
              <w:top w:val="nil"/>
              <w:left w:val="nil"/>
              <w:bottom w:val="single" w:sz="4" w:space="0" w:color="auto"/>
              <w:right w:val="single" w:sz="4" w:space="0" w:color="auto"/>
            </w:tcBorders>
            <w:shd w:val="clear" w:color="000000" w:fill="FFFFFF"/>
            <w:vAlign w:val="center"/>
            <w:hideMark/>
          </w:tcPr>
          <w:p w14:paraId="71F55B3F" w14:textId="77777777" w:rsidR="005F66F8" w:rsidRPr="00CF1375" w:rsidRDefault="005F66F8" w:rsidP="00F45402">
            <w:pPr>
              <w:spacing w:after="0" w:line="240" w:lineRule="auto"/>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Production of comprehensive report regarding overall necessary information relating to drilling and testing procedures.</w:t>
            </w:r>
          </w:p>
        </w:tc>
        <w:tc>
          <w:tcPr>
            <w:tcW w:w="1135" w:type="dxa"/>
            <w:tcBorders>
              <w:top w:val="nil"/>
              <w:left w:val="nil"/>
              <w:bottom w:val="single" w:sz="4" w:space="0" w:color="auto"/>
              <w:right w:val="single" w:sz="4" w:space="0" w:color="auto"/>
            </w:tcBorders>
            <w:shd w:val="clear" w:color="000000" w:fill="FFFFFF"/>
            <w:vAlign w:val="center"/>
            <w:hideMark/>
          </w:tcPr>
          <w:p w14:paraId="6CBA67E3"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LS</w:t>
            </w:r>
          </w:p>
        </w:tc>
        <w:tc>
          <w:tcPr>
            <w:tcW w:w="1080" w:type="dxa"/>
            <w:tcBorders>
              <w:top w:val="nil"/>
              <w:left w:val="nil"/>
              <w:bottom w:val="single" w:sz="4" w:space="0" w:color="auto"/>
              <w:right w:val="single" w:sz="4" w:space="0" w:color="auto"/>
            </w:tcBorders>
            <w:shd w:val="clear" w:color="000000" w:fill="FFFFFF"/>
            <w:vAlign w:val="center"/>
            <w:hideMark/>
          </w:tcPr>
          <w:p w14:paraId="46304DCD"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1</w:t>
            </w:r>
          </w:p>
        </w:tc>
        <w:tc>
          <w:tcPr>
            <w:tcW w:w="1350" w:type="dxa"/>
            <w:tcBorders>
              <w:top w:val="nil"/>
              <w:left w:val="nil"/>
              <w:bottom w:val="single" w:sz="4" w:space="0" w:color="auto"/>
              <w:right w:val="single" w:sz="4" w:space="0" w:color="auto"/>
            </w:tcBorders>
            <w:shd w:val="clear" w:color="000000" w:fill="FFFFFF"/>
            <w:vAlign w:val="center"/>
          </w:tcPr>
          <w:p w14:paraId="46257F53" w14:textId="77777777" w:rsidR="005F66F8" w:rsidRPr="00CF1375" w:rsidRDefault="005F66F8"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p>
        </w:tc>
        <w:tc>
          <w:tcPr>
            <w:tcW w:w="1170" w:type="dxa"/>
            <w:tcBorders>
              <w:top w:val="nil"/>
              <w:left w:val="nil"/>
              <w:bottom w:val="single" w:sz="4" w:space="0" w:color="auto"/>
              <w:right w:val="single" w:sz="4" w:space="0" w:color="auto"/>
            </w:tcBorders>
            <w:shd w:val="clear" w:color="000000" w:fill="FFFFFF"/>
            <w:vAlign w:val="center"/>
          </w:tcPr>
          <w:p w14:paraId="2792626E" w14:textId="77777777" w:rsidR="005F66F8" w:rsidRPr="00CF1375" w:rsidRDefault="005F66F8" w:rsidP="00F45402">
            <w:pPr>
              <w:spacing w:after="0" w:line="240" w:lineRule="auto"/>
              <w:rPr>
                <w:rFonts w:ascii="Aptos Display" w:eastAsia="Times New Roman" w:hAnsi="Aptos Display" w:cs="Times New Roman"/>
                <w:kern w:val="0"/>
                <w:sz w:val="22"/>
                <w:szCs w:val="22"/>
                <w:lang w:eastAsia="en-GB"/>
                <w14:ligatures w14:val="none"/>
              </w:rPr>
            </w:pPr>
          </w:p>
        </w:tc>
      </w:tr>
      <w:tr w:rsidR="00A66E52" w:rsidRPr="00CF1375" w14:paraId="5D96F2F2" w14:textId="77777777" w:rsidTr="00F45402">
        <w:trPr>
          <w:trHeight w:val="580"/>
          <w:jc w:val="center"/>
        </w:trPr>
        <w:tc>
          <w:tcPr>
            <w:tcW w:w="860" w:type="dxa"/>
            <w:tcBorders>
              <w:top w:val="nil"/>
              <w:left w:val="single" w:sz="4" w:space="0" w:color="auto"/>
              <w:bottom w:val="single" w:sz="4" w:space="0" w:color="auto"/>
              <w:right w:val="single" w:sz="4" w:space="0" w:color="auto"/>
            </w:tcBorders>
            <w:shd w:val="clear" w:color="000000" w:fill="FFFFFF"/>
          </w:tcPr>
          <w:p w14:paraId="6126B15C" w14:textId="77777777" w:rsidR="00A66E52" w:rsidRPr="00CF1375" w:rsidRDefault="00A66E52" w:rsidP="00F45402">
            <w:pPr>
              <w:spacing w:after="0" w:line="240" w:lineRule="auto"/>
              <w:jc w:val="center"/>
              <w:rPr>
                <w:rFonts w:ascii="Aptos Display" w:eastAsia="Times New Roman" w:hAnsi="Aptos Display" w:cs="Times New Roman"/>
                <w:kern w:val="0"/>
                <w:sz w:val="22"/>
                <w:szCs w:val="22"/>
                <w:lang w:eastAsia="en-GB"/>
                <w14:ligatures w14:val="none"/>
              </w:rPr>
            </w:pPr>
          </w:p>
        </w:tc>
        <w:tc>
          <w:tcPr>
            <w:tcW w:w="5525" w:type="dxa"/>
            <w:tcBorders>
              <w:top w:val="nil"/>
              <w:left w:val="nil"/>
              <w:bottom w:val="single" w:sz="4" w:space="0" w:color="auto"/>
              <w:right w:val="single" w:sz="4" w:space="0" w:color="auto"/>
            </w:tcBorders>
            <w:shd w:val="clear" w:color="000000" w:fill="FFFFFF"/>
            <w:vAlign w:val="center"/>
          </w:tcPr>
          <w:p w14:paraId="246F13A1" w14:textId="28D28BC9" w:rsidR="00A66E52" w:rsidRPr="00CF1375" w:rsidRDefault="00A66E52" w:rsidP="00F45402">
            <w:pPr>
              <w:spacing w:after="0" w:line="240" w:lineRule="auto"/>
              <w:rPr>
                <w:rFonts w:ascii="Aptos Display" w:eastAsia="Times New Roman" w:hAnsi="Aptos Display" w:cs="Times New Roman"/>
                <w:color w:val="000000"/>
                <w:kern w:val="0"/>
                <w:sz w:val="22"/>
                <w:szCs w:val="22"/>
                <w:lang w:eastAsia="en-GB"/>
                <w14:ligatures w14:val="none"/>
              </w:rPr>
            </w:pPr>
            <w:r w:rsidRPr="00A66E52">
              <w:rPr>
                <w:rFonts w:ascii="Aptos Display" w:eastAsia="Times New Roman" w:hAnsi="Aptos Display" w:cs="Times New Roman"/>
                <w:color w:val="000000"/>
                <w:kern w:val="0"/>
                <w:sz w:val="22"/>
                <w:szCs w:val="22"/>
                <w:lang w:eastAsia="en-GB"/>
                <w14:ligatures w14:val="none"/>
              </w:rPr>
              <w:t>Installation and removing camera Inspection of borehole</w:t>
            </w:r>
            <w:r>
              <w:rPr>
                <w:rFonts w:ascii="Aptos Display" w:eastAsia="Times New Roman" w:hAnsi="Aptos Display" w:cs="Times New Roman"/>
                <w:color w:val="000000"/>
                <w:kern w:val="0"/>
                <w:sz w:val="22"/>
                <w:szCs w:val="22"/>
                <w:lang w:eastAsia="en-GB"/>
                <w14:ligatures w14:val="none"/>
              </w:rPr>
              <w:t xml:space="preserve"> after pump</w:t>
            </w:r>
            <w:r w:rsidR="00E37419">
              <w:rPr>
                <w:rFonts w:ascii="Aptos Display" w:eastAsia="Times New Roman" w:hAnsi="Aptos Display" w:cs="Times New Roman"/>
                <w:color w:val="000000"/>
                <w:kern w:val="0"/>
                <w:sz w:val="22"/>
                <w:szCs w:val="22"/>
                <w:lang w:eastAsia="en-GB"/>
                <w14:ligatures w14:val="none"/>
              </w:rPr>
              <w:t>ing</w:t>
            </w:r>
            <w:r>
              <w:rPr>
                <w:rFonts w:ascii="Aptos Display" w:eastAsia="Times New Roman" w:hAnsi="Aptos Display" w:cs="Times New Roman"/>
                <w:color w:val="000000"/>
                <w:kern w:val="0"/>
                <w:sz w:val="22"/>
                <w:szCs w:val="22"/>
                <w:lang w:eastAsia="en-GB"/>
                <w14:ligatures w14:val="none"/>
              </w:rPr>
              <w:t xml:space="preserve"> test</w:t>
            </w:r>
          </w:p>
        </w:tc>
        <w:tc>
          <w:tcPr>
            <w:tcW w:w="1135" w:type="dxa"/>
            <w:tcBorders>
              <w:top w:val="nil"/>
              <w:left w:val="nil"/>
              <w:bottom w:val="single" w:sz="4" w:space="0" w:color="auto"/>
              <w:right w:val="single" w:sz="4" w:space="0" w:color="auto"/>
            </w:tcBorders>
            <w:shd w:val="clear" w:color="000000" w:fill="FFFFFF"/>
            <w:vAlign w:val="center"/>
          </w:tcPr>
          <w:p w14:paraId="5450CEF8" w14:textId="3F698283" w:rsidR="00A66E52" w:rsidRPr="00CF1375" w:rsidRDefault="00A66E52"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Pr>
                <w:rFonts w:ascii="Aptos Display" w:eastAsia="Times New Roman" w:hAnsi="Aptos Display" w:cs="Times New Roman"/>
                <w:color w:val="000000"/>
                <w:kern w:val="0"/>
                <w:sz w:val="22"/>
                <w:szCs w:val="22"/>
                <w:lang w:eastAsia="en-GB"/>
                <w14:ligatures w14:val="none"/>
              </w:rPr>
              <w:t>LS</w:t>
            </w:r>
          </w:p>
        </w:tc>
        <w:tc>
          <w:tcPr>
            <w:tcW w:w="1080" w:type="dxa"/>
            <w:tcBorders>
              <w:top w:val="nil"/>
              <w:left w:val="nil"/>
              <w:bottom w:val="single" w:sz="4" w:space="0" w:color="auto"/>
              <w:right w:val="single" w:sz="4" w:space="0" w:color="auto"/>
            </w:tcBorders>
            <w:shd w:val="clear" w:color="000000" w:fill="FFFFFF"/>
            <w:vAlign w:val="center"/>
          </w:tcPr>
          <w:p w14:paraId="3B20E4DF" w14:textId="4DC0C191" w:rsidR="00A66E52" w:rsidRPr="00CF1375" w:rsidRDefault="00A66E52"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r>
              <w:rPr>
                <w:rFonts w:ascii="Aptos Display" w:eastAsia="Times New Roman" w:hAnsi="Aptos Display" w:cs="Times New Roman"/>
                <w:color w:val="000000"/>
                <w:kern w:val="0"/>
                <w:sz w:val="22"/>
                <w:szCs w:val="22"/>
                <w:lang w:eastAsia="en-GB"/>
                <w14:ligatures w14:val="none"/>
              </w:rPr>
              <w:t>1</w:t>
            </w:r>
          </w:p>
        </w:tc>
        <w:tc>
          <w:tcPr>
            <w:tcW w:w="1350" w:type="dxa"/>
            <w:tcBorders>
              <w:top w:val="nil"/>
              <w:left w:val="nil"/>
              <w:bottom w:val="single" w:sz="4" w:space="0" w:color="auto"/>
              <w:right w:val="single" w:sz="4" w:space="0" w:color="auto"/>
            </w:tcBorders>
            <w:shd w:val="clear" w:color="000000" w:fill="FFFFFF"/>
            <w:vAlign w:val="center"/>
          </w:tcPr>
          <w:p w14:paraId="77F9249D" w14:textId="77777777" w:rsidR="00A66E52" w:rsidRPr="00CF1375" w:rsidRDefault="00A66E52" w:rsidP="00F45402">
            <w:pPr>
              <w:spacing w:after="0" w:line="240" w:lineRule="auto"/>
              <w:jc w:val="center"/>
              <w:rPr>
                <w:rFonts w:ascii="Aptos Display" w:eastAsia="Times New Roman" w:hAnsi="Aptos Display" w:cs="Times New Roman"/>
                <w:color w:val="000000"/>
                <w:kern w:val="0"/>
                <w:sz w:val="22"/>
                <w:szCs w:val="22"/>
                <w:lang w:eastAsia="en-GB"/>
                <w14:ligatures w14:val="none"/>
              </w:rPr>
            </w:pPr>
          </w:p>
        </w:tc>
        <w:tc>
          <w:tcPr>
            <w:tcW w:w="1170" w:type="dxa"/>
            <w:tcBorders>
              <w:top w:val="nil"/>
              <w:left w:val="nil"/>
              <w:bottom w:val="single" w:sz="4" w:space="0" w:color="auto"/>
              <w:right w:val="single" w:sz="4" w:space="0" w:color="auto"/>
            </w:tcBorders>
            <w:shd w:val="clear" w:color="000000" w:fill="FFFFFF"/>
            <w:vAlign w:val="center"/>
          </w:tcPr>
          <w:p w14:paraId="2BFE8091" w14:textId="77777777" w:rsidR="00A66E52" w:rsidRPr="00CF1375" w:rsidRDefault="00A66E52" w:rsidP="00F45402">
            <w:pPr>
              <w:spacing w:after="0" w:line="240" w:lineRule="auto"/>
              <w:rPr>
                <w:rFonts w:ascii="Aptos Display" w:eastAsia="Times New Roman" w:hAnsi="Aptos Display" w:cs="Times New Roman"/>
                <w:kern w:val="0"/>
                <w:sz w:val="22"/>
                <w:szCs w:val="22"/>
                <w:lang w:eastAsia="en-GB"/>
                <w14:ligatures w14:val="none"/>
              </w:rPr>
            </w:pPr>
          </w:p>
        </w:tc>
      </w:tr>
      <w:tr w:rsidR="005F66F8" w:rsidRPr="00CF1375" w14:paraId="1ED3AF15" w14:textId="77777777" w:rsidTr="00F45402">
        <w:trPr>
          <w:trHeight w:val="290"/>
          <w:jc w:val="center"/>
        </w:trPr>
        <w:tc>
          <w:tcPr>
            <w:tcW w:w="860" w:type="dxa"/>
            <w:tcBorders>
              <w:top w:val="nil"/>
              <w:left w:val="single" w:sz="4" w:space="0" w:color="auto"/>
              <w:bottom w:val="single" w:sz="4" w:space="0" w:color="auto"/>
              <w:right w:val="single" w:sz="4" w:space="0" w:color="auto"/>
            </w:tcBorders>
            <w:shd w:val="clear" w:color="000000" w:fill="FFFFFF"/>
            <w:hideMark/>
          </w:tcPr>
          <w:p w14:paraId="0CFD53B9" w14:textId="77777777" w:rsidR="005F66F8" w:rsidRPr="00CF1375" w:rsidRDefault="005F66F8" w:rsidP="00F45402">
            <w:pPr>
              <w:spacing w:after="0" w:line="240" w:lineRule="auto"/>
              <w:jc w:val="center"/>
              <w:rPr>
                <w:rFonts w:ascii="Aptos Display" w:eastAsia="Times New Roman" w:hAnsi="Aptos Display" w:cs="Times New Roman"/>
                <w:kern w:val="0"/>
                <w:sz w:val="22"/>
                <w:szCs w:val="22"/>
                <w:lang w:eastAsia="en-GB"/>
                <w14:ligatures w14:val="none"/>
              </w:rPr>
            </w:pPr>
            <w:r w:rsidRPr="00CF1375">
              <w:rPr>
                <w:rFonts w:ascii="Aptos Display" w:eastAsia="Times New Roman" w:hAnsi="Aptos Display" w:cs="Times New Roman"/>
                <w:kern w:val="0"/>
                <w:sz w:val="22"/>
                <w:szCs w:val="22"/>
                <w:lang w:eastAsia="en-GB"/>
                <w14:ligatures w14:val="none"/>
              </w:rPr>
              <w:t> </w:t>
            </w:r>
          </w:p>
        </w:tc>
        <w:tc>
          <w:tcPr>
            <w:tcW w:w="5525" w:type="dxa"/>
            <w:tcBorders>
              <w:top w:val="nil"/>
              <w:left w:val="nil"/>
              <w:bottom w:val="single" w:sz="4" w:space="0" w:color="auto"/>
              <w:right w:val="single" w:sz="4" w:space="0" w:color="auto"/>
            </w:tcBorders>
            <w:shd w:val="clear" w:color="000000" w:fill="FFFFFF"/>
            <w:vAlign w:val="center"/>
            <w:hideMark/>
          </w:tcPr>
          <w:p w14:paraId="6D819FF8" w14:textId="77777777" w:rsidR="005F66F8" w:rsidRPr="00CF1375" w:rsidRDefault="005F66F8" w:rsidP="00F45402">
            <w:pPr>
              <w:spacing w:after="0" w:line="240" w:lineRule="auto"/>
              <w:jc w:val="center"/>
              <w:rPr>
                <w:rFonts w:ascii="Aptos Display" w:eastAsia="Times New Roman" w:hAnsi="Aptos Display" w:cs="Times New Roman"/>
                <w:b/>
                <w:bCs/>
                <w:color w:val="000000"/>
                <w:kern w:val="0"/>
                <w:sz w:val="22"/>
                <w:szCs w:val="22"/>
                <w:lang w:eastAsia="en-GB"/>
                <w14:ligatures w14:val="none"/>
              </w:rPr>
            </w:pPr>
            <w:r w:rsidRPr="00CF1375">
              <w:rPr>
                <w:rFonts w:ascii="Aptos Display" w:eastAsia="Times New Roman" w:hAnsi="Aptos Display" w:cs="Times New Roman"/>
                <w:b/>
                <w:bCs/>
                <w:color w:val="000000"/>
                <w:kern w:val="0"/>
                <w:sz w:val="22"/>
                <w:szCs w:val="22"/>
                <w:lang w:eastAsia="en-GB"/>
                <w14:ligatures w14:val="none"/>
              </w:rPr>
              <w:t>Sub total - 4</w:t>
            </w:r>
          </w:p>
        </w:tc>
        <w:tc>
          <w:tcPr>
            <w:tcW w:w="1135" w:type="dxa"/>
            <w:tcBorders>
              <w:top w:val="nil"/>
              <w:left w:val="nil"/>
              <w:bottom w:val="single" w:sz="4" w:space="0" w:color="auto"/>
              <w:right w:val="single" w:sz="4" w:space="0" w:color="auto"/>
            </w:tcBorders>
            <w:shd w:val="clear" w:color="000000" w:fill="FFFFFF"/>
            <w:vAlign w:val="center"/>
            <w:hideMark/>
          </w:tcPr>
          <w:p w14:paraId="20E2DD0A" w14:textId="77777777" w:rsidR="005F66F8" w:rsidRPr="00CF1375" w:rsidRDefault="005F66F8" w:rsidP="00F45402">
            <w:pPr>
              <w:spacing w:after="0" w:line="240" w:lineRule="auto"/>
              <w:rPr>
                <w:rFonts w:ascii="Aptos Display" w:eastAsia="Times New Roman" w:hAnsi="Aptos Display" w:cs="Times New Roman"/>
                <w:b/>
                <w:bCs/>
                <w:kern w:val="0"/>
                <w:sz w:val="22"/>
                <w:szCs w:val="22"/>
                <w:lang w:eastAsia="en-GB"/>
                <w14:ligatures w14:val="none"/>
              </w:rPr>
            </w:pPr>
            <w:r w:rsidRPr="00CF1375">
              <w:rPr>
                <w:rFonts w:ascii="Aptos Display" w:eastAsia="Times New Roman" w:hAnsi="Aptos Display" w:cs="Times New Roman"/>
                <w:b/>
                <w:bCs/>
                <w:kern w:val="0"/>
                <w:sz w:val="22"/>
                <w:szCs w:val="22"/>
                <w:lang w:eastAsia="en-GB"/>
                <w14:ligatures w14:val="none"/>
              </w:rPr>
              <w:t> </w:t>
            </w:r>
          </w:p>
        </w:tc>
        <w:tc>
          <w:tcPr>
            <w:tcW w:w="1080" w:type="dxa"/>
            <w:tcBorders>
              <w:top w:val="nil"/>
              <w:left w:val="nil"/>
              <w:bottom w:val="single" w:sz="4" w:space="0" w:color="auto"/>
              <w:right w:val="single" w:sz="4" w:space="0" w:color="auto"/>
            </w:tcBorders>
            <w:shd w:val="clear" w:color="000000" w:fill="FFFFFF"/>
            <w:vAlign w:val="center"/>
            <w:hideMark/>
          </w:tcPr>
          <w:p w14:paraId="3A468A7F" w14:textId="77777777" w:rsidR="005F66F8" w:rsidRPr="00CF1375" w:rsidRDefault="005F66F8" w:rsidP="00F45402">
            <w:pPr>
              <w:spacing w:after="0" w:line="240" w:lineRule="auto"/>
              <w:rPr>
                <w:rFonts w:ascii="Aptos Display" w:eastAsia="Times New Roman" w:hAnsi="Aptos Display" w:cs="Times New Roman"/>
                <w:b/>
                <w:bCs/>
                <w:kern w:val="0"/>
                <w:sz w:val="22"/>
                <w:szCs w:val="22"/>
                <w:lang w:eastAsia="en-GB"/>
                <w14:ligatures w14:val="none"/>
              </w:rPr>
            </w:pPr>
            <w:r w:rsidRPr="00CF1375">
              <w:rPr>
                <w:rFonts w:ascii="Aptos Display" w:eastAsia="Times New Roman" w:hAnsi="Aptos Display" w:cs="Times New Roman"/>
                <w:b/>
                <w:bCs/>
                <w:kern w:val="0"/>
                <w:sz w:val="22"/>
                <w:szCs w:val="22"/>
                <w:lang w:eastAsia="en-GB"/>
                <w14:ligatures w14:val="none"/>
              </w:rPr>
              <w:t> </w:t>
            </w:r>
          </w:p>
        </w:tc>
        <w:tc>
          <w:tcPr>
            <w:tcW w:w="1350" w:type="dxa"/>
            <w:tcBorders>
              <w:top w:val="nil"/>
              <w:left w:val="nil"/>
              <w:bottom w:val="single" w:sz="4" w:space="0" w:color="auto"/>
              <w:right w:val="single" w:sz="4" w:space="0" w:color="auto"/>
            </w:tcBorders>
            <w:shd w:val="clear" w:color="000000" w:fill="FFFFFF"/>
            <w:vAlign w:val="center"/>
          </w:tcPr>
          <w:p w14:paraId="3F3BF703" w14:textId="77777777" w:rsidR="005F66F8" w:rsidRPr="00CF1375" w:rsidRDefault="005F66F8" w:rsidP="00F45402">
            <w:pPr>
              <w:spacing w:after="0" w:line="240" w:lineRule="auto"/>
              <w:rPr>
                <w:rFonts w:ascii="Aptos Display" w:eastAsia="Times New Roman" w:hAnsi="Aptos Display" w:cs="Times New Roman"/>
                <w:b/>
                <w:bCs/>
                <w:kern w:val="0"/>
                <w:sz w:val="22"/>
                <w:szCs w:val="22"/>
                <w:lang w:eastAsia="en-GB"/>
                <w14:ligatures w14:val="none"/>
              </w:rPr>
            </w:pPr>
          </w:p>
        </w:tc>
        <w:tc>
          <w:tcPr>
            <w:tcW w:w="1170" w:type="dxa"/>
            <w:tcBorders>
              <w:top w:val="single" w:sz="4" w:space="0" w:color="auto"/>
              <w:left w:val="nil"/>
              <w:bottom w:val="single" w:sz="4" w:space="0" w:color="auto"/>
              <w:right w:val="single" w:sz="4" w:space="0" w:color="auto"/>
            </w:tcBorders>
            <w:shd w:val="clear" w:color="000000" w:fill="FFFFFF"/>
            <w:vAlign w:val="center"/>
          </w:tcPr>
          <w:p w14:paraId="7A8015DD" w14:textId="77777777" w:rsidR="005F66F8" w:rsidRPr="00CF1375" w:rsidRDefault="005F66F8" w:rsidP="00F45402">
            <w:pPr>
              <w:spacing w:after="0" w:line="240" w:lineRule="auto"/>
              <w:rPr>
                <w:rFonts w:ascii="Aptos Display" w:eastAsia="Times New Roman" w:hAnsi="Aptos Display" w:cs="Times New Roman"/>
                <w:b/>
                <w:bCs/>
                <w:kern w:val="0"/>
                <w:sz w:val="22"/>
                <w:szCs w:val="22"/>
                <w:lang w:eastAsia="en-GB"/>
                <w14:ligatures w14:val="none"/>
              </w:rPr>
            </w:pPr>
          </w:p>
        </w:tc>
      </w:tr>
      <w:tr w:rsidR="005F66F8" w:rsidRPr="00CF1375" w14:paraId="467D8780" w14:textId="77777777" w:rsidTr="00F45402">
        <w:trPr>
          <w:trHeight w:val="290"/>
          <w:jc w:val="center"/>
        </w:trPr>
        <w:tc>
          <w:tcPr>
            <w:tcW w:w="860" w:type="dxa"/>
            <w:tcBorders>
              <w:top w:val="nil"/>
              <w:left w:val="single" w:sz="4" w:space="0" w:color="auto"/>
              <w:bottom w:val="single" w:sz="4" w:space="0" w:color="auto"/>
              <w:right w:val="single" w:sz="4" w:space="0" w:color="auto"/>
            </w:tcBorders>
            <w:shd w:val="clear" w:color="000000" w:fill="C0E6F5"/>
            <w:noWrap/>
            <w:vAlign w:val="bottom"/>
            <w:hideMark/>
          </w:tcPr>
          <w:p w14:paraId="39F06C68" w14:textId="77777777" w:rsidR="005F66F8" w:rsidRPr="00CF1375" w:rsidRDefault="005F66F8" w:rsidP="00F45402">
            <w:pPr>
              <w:spacing w:after="0" w:line="240" w:lineRule="auto"/>
              <w:rPr>
                <w:rFonts w:ascii="Aptos Display" w:eastAsia="Times New Roman" w:hAnsi="Aptos Display" w:cs="Times New Roman"/>
                <w:color w:val="000000"/>
                <w:kern w:val="0"/>
                <w:sz w:val="22"/>
                <w:szCs w:val="22"/>
                <w:lang w:eastAsia="en-GB"/>
                <w14:ligatures w14:val="none"/>
              </w:rPr>
            </w:pPr>
            <w:r w:rsidRPr="00CF1375">
              <w:rPr>
                <w:rFonts w:ascii="Aptos Display" w:eastAsia="Times New Roman" w:hAnsi="Aptos Display" w:cs="Times New Roman"/>
                <w:color w:val="000000"/>
                <w:kern w:val="0"/>
                <w:sz w:val="22"/>
                <w:szCs w:val="22"/>
                <w:lang w:eastAsia="en-GB"/>
                <w14:ligatures w14:val="none"/>
              </w:rPr>
              <w:t> </w:t>
            </w:r>
          </w:p>
        </w:tc>
        <w:tc>
          <w:tcPr>
            <w:tcW w:w="5525" w:type="dxa"/>
            <w:tcBorders>
              <w:top w:val="nil"/>
              <w:left w:val="nil"/>
              <w:bottom w:val="single" w:sz="4" w:space="0" w:color="auto"/>
              <w:right w:val="single" w:sz="4" w:space="0" w:color="auto"/>
            </w:tcBorders>
            <w:shd w:val="clear" w:color="000000" w:fill="C0E6F5"/>
            <w:noWrap/>
            <w:vAlign w:val="bottom"/>
            <w:hideMark/>
          </w:tcPr>
          <w:p w14:paraId="577B98F6" w14:textId="77777777" w:rsidR="005F66F8" w:rsidRPr="00CF1375" w:rsidRDefault="005F66F8" w:rsidP="00F45402">
            <w:pPr>
              <w:spacing w:after="0" w:line="240" w:lineRule="auto"/>
              <w:jc w:val="center"/>
              <w:rPr>
                <w:rFonts w:ascii="Aptos Display" w:eastAsia="Times New Roman" w:hAnsi="Aptos Display" w:cs="Times New Roman"/>
                <w:b/>
                <w:bCs/>
                <w:color w:val="000000"/>
                <w:kern w:val="0"/>
                <w:sz w:val="22"/>
                <w:szCs w:val="22"/>
                <w:lang w:eastAsia="en-GB"/>
                <w14:ligatures w14:val="none"/>
              </w:rPr>
            </w:pPr>
            <w:r w:rsidRPr="00CF1375">
              <w:rPr>
                <w:rFonts w:ascii="Aptos Display" w:eastAsia="Times New Roman" w:hAnsi="Aptos Display" w:cs="Times New Roman"/>
                <w:b/>
                <w:bCs/>
                <w:color w:val="000000"/>
                <w:kern w:val="0"/>
                <w:sz w:val="22"/>
                <w:szCs w:val="22"/>
                <w:lang w:eastAsia="en-GB"/>
                <w14:ligatures w14:val="none"/>
              </w:rPr>
              <w:t>Grant Total - New Borehole Drilling</w:t>
            </w:r>
          </w:p>
        </w:tc>
        <w:tc>
          <w:tcPr>
            <w:tcW w:w="1135" w:type="dxa"/>
            <w:tcBorders>
              <w:top w:val="single" w:sz="4" w:space="0" w:color="auto"/>
              <w:left w:val="single" w:sz="4" w:space="0" w:color="auto"/>
              <w:bottom w:val="single" w:sz="4" w:space="0" w:color="auto"/>
              <w:right w:val="nil"/>
            </w:tcBorders>
            <w:shd w:val="clear" w:color="000000" w:fill="C0E6F5"/>
            <w:noWrap/>
            <w:vAlign w:val="center"/>
            <w:hideMark/>
          </w:tcPr>
          <w:p w14:paraId="3BA804A3" w14:textId="77777777" w:rsidR="005F66F8" w:rsidRPr="00CF1375" w:rsidRDefault="005F66F8" w:rsidP="00F45402">
            <w:pPr>
              <w:spacing w:after="0" w:line="240" w:lineRule="auto"/>
              <w:rPr>
                <w:rFonts w:ascii="Aptos Display" w:eastAsia="Times New Roman" w:hAnsi="Aptos Display" w:cs="Times New Roman"/>
                <w:b/>
                <w:bCs/>
                <w:color w:val="000000"/>
                <w:kern w:val="0"/>
                <w:sz w:val="22"/>
                <w:szCs w:val="22"/>
                <w:lang w:eastAsia="en-GB"/>
                <w14:ligatures w14:val="none"/>
              </w:rPr>
            </w:pPr>
            <w:r w:rsidRPr="00CF1375">
              <w:rPr>
                <w:rFonts w:ascii="Aptos Display" w:eastAsia="Times New Roman" w:hAnsi="Aptos Display" w:cs="Times New Roman"/>
                <w:b/>
                <w:bCs/>
                <w:color w:val="000000"/>
                <w:kern w:val="0"/>
                <w:sz w:val="22"/>
                <w:szCs w:val="22"/>
                <w:lang w:eastAsia="en-GB"/>
                <w14:ligatures w14:val="none"/>
              </w:rPr>
              <w:t> </w:t>
            </w:r>
          </w:p>
        </w:tc>
        <w:tc>
          <w:tcPr>
            <w:tcW w:w="1080" w:type="dxa"/>
            <w:tcBorders>
              <w:top w:val="single" w:sz="4" w:space="0" w:color="auto"/>
              <w:left w:val="nil"/>
              <w:bottom w:val="single" w:sz="4" w:space="0" w:color="auto"/>
              <w:right w:val="nil"/>
            </w:tcBorders>
            <w:shd w:val="clear" w:color="000000" w:fill="C0E6F5"/>
            <w:noWrap/>
            <w:vAlign w:val="center"/>
            <w:hideMark/>
          </w:tcPr>
          <w:p w14:paraId="37C6B0F0" w14:textId="77777777" w:rsidR="005F66F8" w:rsidRPr="00CF1375" w:rsidRDefault="005F66F8" w:rsidP="00F45402">
            <w:pPr>
              <w:spacing w:after="0" w:line="240" w:lineRule="auto"/>
              <w:rPr>
                <w:rFonts w:ascii="Aptos Display" w:eastAsia="Times New Roman" w:hAnsi="Aptos Display" w:cs="Times New Roman"/>
                <w:b/>
                <w:bCs/>
                <w:color w:val="000000"/>
                <w:kern w:val="0"/>
                <w:sz w:val="22"/>
                <w:szCs w:val="22"/>
                <w:lang w:eastAsia="en-GB"/>
                <w14:ligatures w14:val="none"/>
              </w:rPr>
            </w:pPr>
            <w:r w:rsidRPr="00CF1375">
              <w:rPr>
                <w:rFonts w:ascii="Aptos Display" w:eastAsia="Times New Roman" w:hAnsi="Aptos Display" w:cs="Times New Roman"/>
                <w:b/>
                <w:bCs/>
                <w:color w:val="000000"/>
                <w:kern w:val="0"/>
                <w:sz w:val="22"/>
                <w:szCs w:val="22"/>
                <w:lang w:eastAsia="en-GB"/>
                <w14:ligatures w14:val="none"/>
              </w:rPr>
              <w:t> </w:t>
            </w:r>
          </w:p>
        </w:tc>
        <w:tc>
          <w:tcPr>
            <w:tcW w:w="1350" w:type="dxa"/>
            <w:tcBorders>
              <w:top w:val="single" w:sz="4" w:space="0" w:color="auto"/>
              <w:left w:val="nil"/>
              <w:bottom w:val="single" w:sz="4" w:space="0" w:color="auto"/>
              <w:right w:val="nil"/>
            </w:tcBorders>
            <w:shd w:val="clear" w:color="000000" w:fill="C0E6F5"/>
            <w:noWrap/>
            <w:vAlign w:val="center"/>
            <w:hideMark/>
          </w:tcPr>
          <w:p w14:paraId="5C7ECB37" w14:textId="77777777" w:rsidR="005F66F8" w:rsidRPr="00CF1375" w:rsidRDefault="005F66F8" w:rsidP="00F45402">
            <w:pPr>
              <w:spacing w:after="0" w:line="240" w:lineRule="auto"/>
              <w:rPr>
                <w:rFonts w:ascii="Aptos Display" w:eastAsia="Times New Roman" w:hAnsi="Aptos Display" w:cs="Times New Roman"/>
                <w:b/>
                <w:bCs/>
                <w:color w:val="000000"/>
                <w:kern w:val="0"/>
                <w:sz w:val="22"/>
                <w:szCs w:val="22"/>
                <w:lang w:eastAsia="en-GB"/>
                <w14:ligatures w14:val="none"/>
              </w:rPr>
            </w:pPr>
            <w:r w:rsidRPr="00CF1375">
              <w:rPr>
                <w:rFonts w:ascii="Aptos Display" w:eastAsia="Times New Roman" w:hAnsi="Aptos Display" w:cs="Times New Roman"/>
                <w:b/>
                <w:bCs/>
                <w:color w:val="000000"/>
                <w:kern w:val="0"/>
                <w:sz w:val="22"/>
                <w:szCs w:val="22"/>
                <w:lang w:eastAsia="en-GB"/>
                <w14:ligatures w14:val="none"/>
              </w:rPr>
              <w:t> </w:t>
            </w:r>
          </w:p>
        </w:tc>
        <w:tc>
          <w:tcPr>
            <w:tcW w:w="1170" w:type="dxa"/>
            <w:tcBorders>
              <w:top w:val="nil"/>
              <w:left w:val="nil"/>
              <w:bottom w:val="single" w:sz="4" w:space="0" w:color="auto"/>
              <w:right w:val="single" w:sz="4" w:space="0" w:color="auto"/>
            </w:tcBorders>
            <w:shd w:val="clear" w:color="000000" w:fill="C0E6F5"/>
            <w:noWrap/>
            <w:vAlign w:val="center"/>
            <w:hideMark/>
          </w:tcPr>
          <w:p w14:paraId="0746E9A1" w14:textId="77777777" w:rsidR="005F66F8" w:rsidRPr="00CF1375" w:rsidRDefault="005F66F8" w:rsidP="00F45402">
            <w:pPr>
              <w:spacing w:after="0" w:line="240" w:lineRule="auto"/>
              <w:rPr>
                <w:rFonts w:ascii="Aptos Display" w:eastAsia="Times New Roman" w:hAnsi="Aptos Display" w:cs="Times New Roman"/>
                <w:b/>
                <w:bCs/>
                <w:color w:val="000000"/>
                <w:kern w:val="0"/>
                <w:sz w:val="22"/>
                <w:szCs w:val="22"/>
                <w:lang w:eastAsia="en-GB"/>
                <w14:ligatures w14:val="none"/>
              </w:rPr>
            </w:pPr>
            <w:r w:rsidRPr="00CF1375">
              <w:rPr>
                <w:rFonts w:ascii="Aptos Display" w:eastAsia="Times New Roman" w:hAnsi="Aptos Display" w:cs="Times New Roman"/>
                <w:b/>
                <w:bCs/>
                <w:color w:val="000000"/>
                <w:kern w:val="0"/>
                <w:sz w:val="22"/>
                <w:szCs w:val="22"/>
                <w:lang w:eastAsia="en-GB"/>
                <w14:ligatures w14:val="none"/>
              </w:rPr>
              <w:t xml:space="preserve"> </w:t>
            </w:r>
          </w:p>
        </w:tc>
      </w:tr>
    </w:tbl>
    <w:p w14:paraId="7C9190AE" w14:textId="16FC5CDE" w:rsidR="005F66F8" w:rsidRPr="005F66F8" w:rsidRDefault="005F66F8" w:rsidP="005F66F8"/>
    <w:p w14:paraId="77685420" w14:textId="59CD40D7" w:rsidR="005F66F8" w:rsidRPr="005F66F8" w:rsidRDefault="00CC56FF" w:rsidP="005F66F8">
      <w:pPr>
        <w:rPr>
          <w:b/>
          <w:bCs/>
        </w:rPr>
      </w:pPr>
      <w:r>
        <w:rPr>
          <w:b/>
          <w:bCs/>
        </w:rPr>
        <w:t>5-</w:t>
      </w:r>
      <w:r w:rsidR="005F66F8" w:rsidRPr="005F66F8">
        <w:rPr>
          <w:b/>
          <w:bCs/>
        </w:rPr>
        <w:t>Eligibility &amp; Evaluation Criteria</w:t>
      </w:r>
    </w:p>
    <w:p w14:paraId="787045A2" w14:textId="77777777" w:rsidR="005F66F8" w:rsidRPr="005F66F8" w:rsidRDefault="005F66F8" w:rsidP="005F66F8">
      <w:r w:rsidRPr="005F66F8">
        <w:rPr>
          <w:b/>
          <w:bCs/>
        </w:rPr>
        <w:t>Eligibility Requirements:</w:t>
      </w:r>
    </w:p>
    <w:p w14:paraId="062C5B5B" w14:textId="7F43E364" w:rsidR="005F66F8" w:rsidRPr="005F66F8" w:rsidRDefault="005F66F8" w:rsidP="005F66F8">
      <w:pPr>
        <w:numPr>
          <w:ilvl w:val="0"/>
          <w:numId w:val="4"/>
        </w:numPr>
      </w:pPr>
      <w:r w:rsidRPr="005F66F8">
        <w:t>Registration: Must be registered with the Ministry of Water</w:t>
      </w:r>
      <w:r w:rsidR="00CC56FF" w:rsidRPr="00CC56FF">
        <w:t xml:space="preserve"> </w:t>
      </w:r>
      <w:r w:rsidR="00CC56FF" w:rsidRPr="005F66F8">
        <w:t>Northeast State of Somalia</w:t>
      </w:r>
      <w:r w:rsidRPr="005F66F8">
        <w:t xml:space="preserve"> </w:t>
      </w:r>
    </w:p>
    <w:p w14:paraId="6EB95D24" w14:textId="77777777" w:rsidR="005F66F8" w:rsidRPr="005F66F8" w:rsidRDefault="005F66F8" w:rsidP="005F66F8">
      <w:pPr>
        <w:numPr>
          <w:ilvl w:val="0"/>
          <w:numId w:val="4"/>
        </w:numPr>
      </w:pPr>
      <w:r w:rsidRPr="005F66F8">
        <w:t>Survey Experience: Hydrogeological Survey provider must have 10 years of experience and submit records for the last 10 successful boreholes.</w:t>
      </w:r>
    </w:p>
    <w:p w14:paraId="583718ED" w14:textId="2112DEC0" w:rsidR="005F66F8" w:rsidRPr="005F66F8" w:rsidRDefault="005F66F8" w:rsidP="005F66F8">
      <w:pPr>
        <w:numPr>
          <w:ilvl w:val="0"/>
          <w:numId w:val="4"/>
        </w:numPr>
      </w:pPr>
      <w:r w:rsidRPr="005F66F8">
        <w:t>Drilling Experience: Proven completion of at least Four (4) boreholes of 400m or deeper in th</w:t>
      </w:r>
      <w:r w:rsidR="00CC56FF" w:rsidRPr="00CC56FF">
        <w:t>.</w:t>
      </w:r>
      <w:r w:rsidRPr="005F66F8">
        <w:t>e last 5 years (submit Completion Certificates).</w:t>
      </w:r>
    </w:p>
    <w:p w14:paraId="54C416D6" w14:textId="77777777" w:rsidR="005F66F8" w:rsidRPr="005F66F8" w:rsidRDefault="005F66F8" w:rsidP="005F66F8">
      <w:pPr>
        <w:numPr>
          <w:ilvl w:val="0"/>
          <w:numId w:val="4"/>
        </w:numPr>
      </w:pPr>
      <w:r w:rsidRPr="005F66F8">
        <w:t>Equipment: Proof of ownership of the drilling rig with 400m capacity (including Mud Pump, Compressor, Water Truck, Crane, and Welder).</w:t>
      </w:r>
    </w:p>
    <w:p w14:paraId="01ACE850" w14:textId="77777777" w:rsidR="005F66F8" w:rsidRPr="005F66F8" w:rsidRDefault="005F66F8" w:rsidP="005F66F8">
      <w:pPr>
        <w:numPr>
          <w:ilvl w:val="0"/>
          <w:numId w:val="4"/>
        </w:numPr>
      </w:pPr>
      <w:r w:rsidRPr="005F66F8">
        <w:t>Personnel: Submission of Hydrogeologist CV.</w:t>
      </w:r>
    </w:p>
    <w:p w14:paraId="6DE62AF8" w14:textId="0ADBADA4" w:rsidR="005F66F8" w:rsidRPr="005F66F8" w:rsidRDefault="005F66F8" w:rsidP="005F66F8">
      <w:r w:rsidRPr="005F66F8">
        <w:rPr>
          <w:b/>
          <w:bCs/>
        </w:rPr>
        <w:t>Submission Deadline: 30</w:t>
      </w:r>
      <w:r w:rsidR="00DF10B4">
        <w:rPr>
          <w:b/>
          <w:bCs/>
        </w:rPr>
        <w:t>/November</w:t>
      </w:r>
      <w:r w:rsidRPr="005F66F8">
        <w:rPr>
          <w:b/>
          <w:bCs/>
        </w:rPr>
        <w:t>/2025 via email</w:t>
      </w:r>
      <w:r w:rsidR="00A66E52">
        <w:rPr>
          <w:b/>
          <w:bCs/>
        </w:rPr>
        <w:t xml:space="preserve"> </w:t>
      </w:r>
      <w:r w:rsidRPr="005F66F8">
        <w:rPr>
          <w:b/>
          <w:bCs/>
        </w:rPr>
        <w:t>to</w:t>
      </w:r>
      <w:r w:rsidR="00DF10B4">
        <w:rPr>
          <w:b/>
          <w:bCs/>
        </w:rPr>
        <w:t>,bilcilborehole25@gmail.com</w:t>
      </w:r>
    </w:p>
    <w:p w14:paraId="2559AD5A" w14:textId="77777777" w:rsidR="005F66F8" w:rsidRDefault="005F66F8"/>
    <w:sectPr w:rsidR="005F66F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C615F"/>
    <w:multiLevelType w:val="multilevel"/>
    <w:tmpl w:val="6FC0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7D7C84"/>
    <w:multiLevelType w:val="multilevel"/>
    <w:tmpl w:val="6FC0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573335"/>
    <w:multiLevelType w:val="multilevel"/>
    <w:tmpl w:val="6FC07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9360E7"/>
    <w:multiLevelType w:val="multilevel"/>
    <w:tmpl w:val="6FC0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A02901"/>
    <w:multiLevelType w:val="multilevel"/>
    <w:tmpl w:val="6FC07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1107305">
    <w:abstractNumId w:val="2"/>
  </w:num>
  <w:num w:numId="2" w16cid:durableId="1200511877">
    <w:abstractNumId w:val="0"/>
  </w:num>
  <w:num w:numId="3" w16cid:durableId="589775598">
    <w:abstractNumId w:val="1"/>
  </w:num>
  <w:num w:numId="4" w16cid:durableId="1076170194">
    <w:abstractNumId w:val="3"/>
  </w:num>
  <w:num w:numId="5" w16cid:durableId="852763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F8"/>
    <w:rsid w:val="005F66F8"/>
    <w:rsid w:val="0067501A"/>
    <w:rsid w:val="00A66E52"/>
    <w:rsid w:val="00CA6384"/>
    <w:rsid w:val="00CC56FF"/>
    <w:rsid w:val="00CF505A"/>
    <w:rsid w:val="00DF10B4"/>
    <w:rsid w:val="00E374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D00AE5"/>
  <w15:chartTrackingRefBased/>
  <w15:docId w15:val="{D7867F22-37B1-45F4-94C2-59BB5150E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6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6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6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6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6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6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6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6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6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6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6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6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6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6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6F8"/>
    <w:rPr>
      <w:rFonts w:eastAsiaTheme="majorEastAsia" w:cstheme="majorBidi"/>
      <w:color w:val="272727" w:themeColor="text1" w:themeTint="D8"/>
    </w:rPr>
  </w:style>
  <w:style w:type="paragraph" w:styleId="Title">
    <w:name w:val="Title"/>
    <w:basedOn w:val="Normal"/>
    <w:next w:val="Normal"/>
    <w:link w:val="TitleChar"/>
    <w:uiPriority w:val="10"/>
    <w:qFormat/>
    <w:rsid w:val="005F6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6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6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6F8"/>
    <w:pPr>
      <w:spacing w:before="160"/>
      <w:jc w:val="center"/>
    </w:pPr>
    <w:rPr>
      <w:i/>
      <w:iCs/>
      <w:color w:val="404040" w:themeColor="text1" w:themeTint="BF"/>
    </w:rPr>
  </w:style>
  <w:style w:type="character" w:customStyle="1" w:styleId="QuoteChar">
    <w:name w:val="Quote Char"/>
    <w:basedOn w:val="DefaultParagraphFont"/>
    <w:link w:val="Quote"/>
    <w:uiPriority w:val="29"/>
    <w:rsid w:val="005F66F8"/>
    <w:rPr>
      <w:i/>
      <w:iCs/>
      <w:color w:val="404040" w:themeColor="text1" w:themeTint="BF"/>
    </w:rPr>
  </w:style>
  <w:style w:type="paragraph" w:styleId="ListParagraph">
    <w:name w:val="List Paragraph"/>
    <w:basedOn w:val="Normal"/>
    <w:uiPriority w:val="34"/>
    <w:qFormat/>
    <w:rsid w:val="005F66F8"/>
    <w:pPr>
      <w:ind w:left="720"/>
      <w:contextualSpacing/>
    </w:pPr>
  </w:style>
  <w:style w:type="character" w:styleId="IntenseEmphasis">
    <w:name w:val="Intense Emphasis"/>
    <w:basedOn w:val="DefaultParagraphFont"/>
    <w:uiPriority w:val="21"/>
    <w:qFormat/>
    <w:rsid w:val="005F66F8"/>
    <w:rPr>
      <w:i/>
      <w:iCs/>
      <w:color w:val="0F4761" w:themeColor="accent1" w:themeShade="BF"/>
    </w:rPr>
  </w:style>
  <w:style w:type="paragraph" w:styleId="IntenseQuote">
    <w:name w:val="Intense Quote"/>
    <w:basedOn w:val="Normal"/>
    <w:next w:val="Normal"/>
    <w:link w:val="IntenseQuoteChar"/>
    <w:uiPriority w:val="30"/>
    <w:qFormat/>
    <w:rsid w:val="005F66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6F8"/>
    <w:rPr>
      <w:i/>
      <w:iCs/>
      <w:color w:val="0F4761" w:themeColor="accent1" w:themeShade="BF"/>
    </w:rPr>
  </w:style>
  <w:style w:type="character" w:styleId="IntenseReference">
    <w:name w:val="Intense Reference"/>
    <w:basedOn w:val="DefaultParagraphFont"/>
    <w:uiPriority w:val="32"/>
    <w:qFormat/>
    <w:rsid w:val="005F66F8"/>
    <w:rPr>
      <w:b/>
      <w:bCs/>
      <w:smallCaps/>
      <w:color w:val="0F4761" w:themeColor="accent1" w:themeShade="BF"/>
      <w:spacing w:val="5"/>
    </w:rPr>
  </w:style>
  <w:style w:type="table" w:styleId="TableGrid">
    <w:name w:val="Table Grid"/>
    <w:basedOn w:val="TableNormal"/>
    <w:uiPriority w:val="39"/>
    <w:rsid w:val="005F6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10B4"/>
    <w:rPr>
      <w:color w:val="467886" w:themeColor="hyperlink"/>
      <w:u w:val="single"/>
    </w:rPr>
  </w:style>
  <w:style w:type="character" w:styleId="UnresolvedMention">
    <w:name w:val="Unresolved Mention"/>
    <w:basedOn w:val="DefaultParagraphFont"/>
    <w:uiPriority w:val="99"/>
    <w:semiHidden/>
    <w:unhideWhenUsed/>
    <w:rsid w:val="00DF1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1457</Words>
  <Characters>8310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Barre</dc:creator>
  <cp:keywords/>
  <dc:description/>
  <cp:lastModifiedBy>Ahmed Barre</cp:lastModifiedBy>
  <cp:revision>2</cp:revision>
  <cp:lastPrinted>2025-10-31T04:24:00Z</cp:lastPrinted>
  <dcterms:created xsi:type="dcterms:W3CDTF">2025-10-31T04:25:00Z</dcterms:created>
  <dcterms:modified xsi:type="dcterms:W3CDTF">2025-10-31T04:25:00Z</dcterms:modified>
</cp:coreProperties>
</file>